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355" w:rsidRPr="0089569E" w:rsidRDefault="00BF5355" w:rsidP="00BF5355">
      <w:pPr>
        <w:widowControl/>
        <w:pBdr>
          <w:bottom w:val="single" w:sz="4" w:space="1" w:color="auto"/>
        </w:pBdr>
        <w:autoSpaceDE/>
        <w:autoSpaceDN/>
        <w:adjustRightInd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89569E">
        <w:rPr>
          <w:rFonts w:eastAsiaTheme="minorHAnsi"/>
          <w:sz w:val="24"/>
          <w:szCs w:val="24"/>
          <w:lang w:eastAsia="en-US"/>
        </w:rPr>
        <w:t xml:space="preserve">Изображение </w:t>
      </w:r>
      <w:r w:rsidR="005360E9">
        <w:rPr>
          <w:rFonts w:eastAsiaTheme="minorHAnsi"/>
          <w:sz w:val="24"/>
          <w:szCs w:val="24"/>
          <w:lang w:eastAsia="en-US"/>
        </w:rPr>
        <w:t>Г</w:t>
      </w:r>
      <w:bookmarkStart w:id="0" w:name="_GoBack"/>
      <w:bookmarkEnd w:id="0"/>
      <w:r w:rsidRPr="0089569E">
        <w:rPr>
          <w:rFonts w:eastAsiaTheme="minorHAnsi"/>
          <w:sz w:val="24"/>
          <w:szCs w:val="24"/>
          <w:lang w:eastAsia="en-US"/>
        </w:rPr>
        <w:t>осударственного Герба Республики Казахстан</w:t>
      </w:r>
    </w:p>
    <w:p w:rsidR="00BF5355" w:rsidRPr="00AF153A" w:rsidRDefault="00BF5355" w:rsidP="00BF5355">
      <w:pPr>
        <w:widowControl/>
        <w:pBdr>
          <w:bottom w:val="single" w:sz="4" w:space="1" w:color="auto"/>
        </w:pBdr>
        <w:autoSpaceDE/>
        <w:autoSpaceDN/>
        <w:adjustRightInd/>
        <w:ind w:firstLine="0"/>
        <w:jc w:val="center"/>
        <w:rPr>
          <w:rFonts w:eastAsiaTheme="minorHAnsi"/>
          <w:i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pBdr>
          <w:bottom w:val="single" w:sz="4" w:space="1" w:color="auto"/>
        </w:pBdr>
        <w:autoSpaceDE/>
        <w:autoSpaceDN/>
        <w:adjustRightInd/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  <w:r w:rsidRPr="00AF153A">
        <w:rPr>
          <w:rFonts w:eastAsiaTheme="minorHAnsi"/>
          <w:b/>
          <w:sz w:val="24"/>
          <w:szCs w:val="24"/>
          <w:lang w:eastAsia="en-US"/>
        </w:rPr>
        <w:t>НАЦИОНАЛЬНЫЙ СТАНДАРТ РЕСПУБЛИКИ КАЗАХСТАН</w:t>
      </w:r>
      <w:r w:rsidRPr="00AF153A">
        <w:rPr>
          <w:rFonts w:eastAsiaTheme="minorHAnsi"/>
          <w:b/>
          <w:color w:val="000000"/>
          <w:spacing w:val="-3"/>
          <w:sz w:val="24"/>
          <w:szCs w:val="24"/>
          <w:lang w:eastAsia="en-US"/>
        </w:rPr>
        <w:t xml:space="preserve"> </w:t>
      </w: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ind w:firstLine="0"/>
        <w:jc w:val="center"/>
        <w:rPr>
          <w:b/>
          <w:bCs/>
          <w:sz w:val="24"/>
          <w:szCs w:val="24"/>
          <w:lang w:val="kk-KZ"/>
        </w:rPr>
      </w:pPr>
      <w:r w:rsidRPr="00AF153A">
        <w:rPr>
          <w:b/>
          <w:bCs/>
          <w:sz w:val="24"/>
          <w:szCs w:val="24"/>
        </w:rPr>
        <w:t>СУДЕБНО-ЭКСПЕРТНОЕ БИОЛОГИЧЕСКОЕ ИССЛЕДОВАНИЕ ОБЪЕКТОВ РАСТИТЕЛЬНОГО ПРОИСХОЖДЕНИЯ</w:t>
      </w: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val="kk-KZ"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AF153A">
        <w:rPr>
          <w:rFonts w:eastAsiaTheme="minorHAnsi"/>
          <w:b/>
          <w:bCs/>
          <w:sz w:val="24"/>
          <w:szCs w:val="24"/>
          <w:lang w:eastAsia="en-US"/>
        </w:rPr>
        <w:t>Термины и определения</w:t>
      </w: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AF153A">
        <w:rPr>
          <w:rFonts w:eastAsiaTheme="minorHAnsi"/>
          <w:b/>
          <w:bCs/>
          <w:sz w:val="24"/>
          <w:szCs w:val="24"/>
          <w:lang w:eastAsia="en-US"/>
        </w:rPr>
        <w:t>СТ РК</w:t>
      </w: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outlineLvl w:val="6"/>
        <w:rPr>
          <w:b/>
          <w:i/>
          <w:iCs/>
          <w:sz w:val="24"/>
          <w:szCs w:val="24"/>
        </w:rPr>
      </w:pPr>
      <w:r w:rsidRPr="00AF153A">
        <w:rPr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BF5355" w:rsidRPr="00AF153A" w:rsidRDefault="00BF5355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Default="00BF5355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9569E" w:rsidRDefault="0089569E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9569E" w:rsidRDefault="0089569E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9569E" w:rsidRDefault="0089569E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9569E" w:rsidRDefault="0089569E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9569E" w:rsidRDefault="0089569E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9569E" w:rsidRDefault="0089569E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9569E" w:rsidRDefault="0089569E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89569E" w:rsidRPr="00AF153A" w:rsidRDefault="0089569E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Pr="00AF153A" w:rsidRDefault="00BF5355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AF153A">
        <w:rPr>
          <w:rFonts w:eastAsiaTheme="minorHAnsi"/>
          <w:b/>
          <w:bCs/>
          <w:sz w:val="24"/>
          <w:szCs w:val="24"/>
          <w:lang w:eastAsia="en-US"/>
        </w:rPr>
        <w:t>Комитет технического регулирования и метрологии</w:t>
      </w:r>
    </w:p>
    <w:p w:rsidR="00BF5355" w:rsidRPr="00AF153A" w:rsidRDefault="00BF5355" w:rsidP="00BF5355">
      <w:pPr>
        <w:widowControl/>
        <w:tabs>
          <w:tab w:val="left" w:pos="4820"/>
        </w:tabs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AF153A">
        <w:rPr>
          <w:rFonts w:eastAsiaTheme="minorHAnsi"/>
          <w:b/>
          <w:bCs/>
          <w:sz w:val="24"/>
          <w:szCs w:val="24"/>
          <w:lang w:eastAsia="en-US"/>
        </w:rPr>
        <w:t>Министерства торговли и интеграции Республики Казахстан</w:t>
      </w:r>
    </w:p>
    <w:p w:rsidR="00BF5355" w:rsidRPr="00AF153A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AF153A">
        <w:rPr>
          <w:rFonts w:eastAsiaTheme="minorHAnsi"/>
          <w:b/>
          <w:bCs/>
          <w:sz w:val="24"/>
          <w:szCs w:val="24"/>
          <w:lang w:eastAsia="en-US"/>
        </w:rPr>
        <w:t>(Госстандарт)</w:t>
      </w:r>
    </w:p>
    <w:p w:rsidR="00BF5355" w:rsidRDefault="00BF5355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F153A" w:rsidRDefault="00AF153A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F153A" w:rsidRDefault="00AF153A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F153A" w:rsidRPr="00AF153A" w:rsidRDefault="00AF153A" w:rsidP="00BF5355">
      <w:pPr>
        <w:widowControl/>
        <w:autoSpaceDE/>
        <w:autoSpaceDN/>
        <w:adjustRightInd/>
        <w:ind w:firstLine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BF5355" w:rsidRDefault="00BF5355" w:rsidP="00BF5355">
      <w:pPr>
        <w:shd w:val="clear" w:color="auto" w:fill="FFFFFF"/>
        <w:ind w:firstLine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AF153A">
        <w:rPr>
          <w:rFonts w:eastAsiaTheme="minorHAnsi"/>
          <w:b/>
          <w:bCs/>
          <w:sz w:val="24"/>
          <w:szCs w:val="24"/>
          <w:lang w:eastAsia="en-US"/>
        </w:rPr>
        <w:t>Астана</w:t>
      </w:r>
    </w:p>
    <w:p w:rsidR="00385144" w:rsidRPr="00BF5355" w:rsidRDefault="00385144" w:rsidP="00EE5C5B">
      <w:pPr>
        <w:shd w:val="clear" w:color="auto" w:fill="FFFFFF"/>
        <w:ind w:firstLine="0"/>
        <w:jc w:val="center"/>
        <w:rPr>
          <w:b/>
          <w:sz w:val="28"/>
          <w:szCs w:val="28"/>
        </w:rPr>
        <w:sectPr w:rsidR="00385144" w:rsidRPr="00BF5355" w:rsidSect="00EE5C5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133" w:bottom="1418" w:left="1134" w:header="1021" w:footer="1021" w:gutter="0"/>
          <w:pgNumType w:fmt="lowerRoman" w:start="1"/>
          <w:cols w:space="708"/>
          <w:titlePg/>
          <w:docGrid w:linePitch="360"/>
        </w:sectPr>
      </w:pPr>
    </w:p>
    <w:p w:rsidR="00385144" w:rsidRPr="00F55834" w:rsidRDefault="00385144" w:rsidP="00EE5C5B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F5583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385144" w:rsidRPr="00F55834" w:rsidRDefault="00385144" w:rsidP="00EE5C5B">
      <w:pPr>
        <w:shd w:val="clear" w:color="auto" w:fill="FFFFFF"/>
        <w:ind w:firstLine="709"/>
        <w:rPr>
          <w:sz w:val="24"/>
          <w:szCs w:val="24"/>
        </w:rPr>
      </w:pPr>
    </w:p>
    <w:p w:rsidR="00385144" w:rsidRPr="00F55834" w:rsidRDefault="00385144" w:rsidP="00EE5C5B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</w:rPr>
      </w:pPr>
      <w:r w:rsidRPr="00F55834">
        <w:rPr>
          <w:b/>
          <w:sz w:val="24"/>
          <w:szCs w:val="24"/>
        </w:rPr>
        <w:t xml:space="preserve">1 РАЗРАБОТАН И </w:t>
      </w:r>
      <w:r w:rsidR="0089569E">
        <w:rPr>
          <w:b/>
          <w:bCs/>
          <w:sz w:val="24"/>
          <w:szCs w:val="24"/>
        </w:rPr>
        <w:t>ВНЕСЕН</w:t>
      </w:r>
      <w:r w:rsidR="00D14820" w:rsidRPr="00F55834">
        <w:rPr>
          <w:b/>
          <w:bCs/>
          <w:sz w:val="24"/>
          <w:szCs w:val="24"/>
        </w:rPr>
        <w:t xml:space="preserve"> </w:t>
      </w:r>
      <w:r w:rsidRPr="00F55834">
        <w:rPr>
          <w:sz w:val="24"/>
          <w:szCs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385144" w:rsidRPr="00F55834" w:rsidRDefault="00385144" w:rsidP="00EE5C5B">
      <w:pPr>
        <w:tabs>
          <w:tab w:val="left" w:pos="922"/>
        </w:tabs>
        <w:autoSpaceDE/>
        <w:autoSpaceDN/>
        <w:adjustRightInd/>
        <w:ind w:firstLine="567"/>
        <w:rPr>
          <w:sz w:val="24"/>
          <w:szCs w:val="24"/>
          <w:highlight w:val="yellow"/>
        </w:rPr>
      </w:pPr>
    </w:p>
    <w:p w:rsidR="00385144" w:rsidRPr="00F55834" w:rsidRDefault="00385144" w:rsidP="00EE5C5B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</w:rPr>
      </w:pPr>
      <w:r w:rsidRPr="00F55834">
        <w:rPr>
          <w:b/>
          <w:bCs/>
          <w:sz w:val="24"/>
          <w:szCs w:val="24"/>
        </w:rPr>
        <w:t xml:space="preserve">2 УТВЕРЖДЕН И ВВЕДЕН В ДЕЙСТВИЕ </w:t>
      </w:r>
      <w:r w:rsidRPr="00F55834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:rsidR="00385144" w:rsidRPr="00F55834" w:rsidRDefault="00385144" w:rsidP="00EE5C5B">
      <w:pPr>
        <w:tabs>
          <w:tab w:val="left" w:pos="835"/>
        </w:tabs>
        <w:autoSpaceDE/>
        <w:autoSpaceDN/>
        <w:adjustRightInd/>
        <w:ind w:firstLine="567"/>
        <w:rPr>
          <w:sz w:val="24"/>
          <w:szCs w:val="24"/>
          <w:highlight w:val="yellow"/>
        </w:rPr>
      </w:pPr>
    </w:p>
    <w:p w:rsidR="008A5601" w:rsidRPr="00F55834" w:rsidRDefault="00F56D1A" w:rsidP="008A5601">
      <w:pPr>
        <w:widowControl/>
        <w:autoSpaceDE/>
        <w:autoSpaceDN/>
        <w:adjustRightInd/>
        <w:spacing w:line="249" w:lineRule="auto"/>
        <w:ind w:firstLine="567"/>
        <w:rPr>
          <w:sz w:val="24"/>
          <w:szCs w:val="24"/>
        </w:rPr>
      </w:pPr>
      <w:r w:rsidRPr="00F55834">
        <w:rPr>
          <w:b/>
          <w:bCs/>
          <w:sz w:val="24"/>
          <w:szCs w:val="24"/>
        </w:rPr>
        <w:t>3</w:t>
      </w:r>
      <w:r w:rsidR="00385144" w:rsidRPr="00F55834">
        <w:rPr>
          <w:b/>
          <w:bCs/>
          <w:sz w:val="24"/>
          <w:szCs w:val="24"/>
        </w:rPr>
        <w:t xml:space="preserve"> </w:t>
      </w:r>
      <w:bookmarkStart w:id="1" w:name="_Toc494286439"/>
      <w:r w:rsidR="006E11DF" w:rsidRPr="00F55834">
        <w:rPr>
          <w:bCs/>
          <w:sz w:val="24"/>
          <w:szCs w:val="24"/>
        </w:rPr>
        <w:t xml:space="preserve">В настоящем стандарте реализованы нормы закона Республики Казахстан от 10 февраля 2017 года № 44-VI «О судебно-экспертной деятельности» </w:t>
      </w:r>
    </w:p>
    <w:p w:rsidR="00385144" w:rsidRPr="00F55834" w:rsidRDefault="00385144" w:rsidP="00EE5C5B">
      <w:pPr>
        <w:tabs>
          <w:tab w:val="left" w:pos="835"/>
        </w:tabs>
        <w:autoSpaceDE/>
        <w:autoSpaceDN/>
        <w:adjustRightInd/>
        <w:ind w:firstLine="567"/>
        <w:rPr>
          <w:bCs/>
          <w:sz w:val="24"/>
          <w:szCs w:val="24"/>
          <w:highlight w:val="yellow"/>
        </w:rPr>
      </w:pPr>
    </w:p>
    <w:p w:rsidR="00385144" w:rsidRPr="00F55834" w:rsidRDefault="00F56D1A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F55834">
        <w:rPr>
          <w:b/>
          <w:bCs/>
          <w:sz w:val="24"/>
          <w:szCs w:val="24"/>
        </w:rPr>
        <w:t>4</w:t>
      </w:r>
      <w:r w:rsidR="00385144" w:rsidRPr="00F55834">
        <w:rPr>
          <w:b/>
          <w:bCs/>
          <w:sz w:val="24"/>
          <w:szCs w:val="24"/>
        </w:rPr>
        <w:t xml:space="preserve"> ВВЕДЕН </w:t>
      </w:r>
      <w:bookmarkEnd w:id="1"/>
      <w:r w:rsidR="00385144" w:rsidRPr="00F55834">
        <w:rPr>
          <w:b/>
          <w:bCs/>
          <w:sz w:val="24"/>
          <w:szCs w:val="24"/>
          <w:lang w:val="kk-KZ"/>
        </w:rPr>
        <w:t>ВПЕРВЫЕ</w:t>
      </w:r>
    </w:p>
    <w:p w:rsidR="00385144" w:rsidRPr="00F55834" w:rsidRDefault="00385144" w:rsidP="00EE5C5B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1C015E" w:rsidRPr="00F55834" w:rsidRDefault="001C015E" w:rsidP="00EE5C5B">
      <w:pPr>
        <w:pStyle w:val="1"/>
        <w:shd w:val="clear" w:color="auto" w:fill="auto"/>
        <w:spacing w:after="0"/>
        <w:ind w:firstLine="567"/>
        <w:jc w:val="both"/>
        <w:rPr>
          <w:sz w:val="24"/>
          <w:szCs w:val="24"/>
        </w:rPr>
      </w:pPr>
      <w:r w:rsidRPr="00F55834">
        <w:rPr>
          <w:i/>
          <w:iCs/>
          <w:color w:val="000000"/>
          <w:sz w:val="24"/>
          <w:szCs w:val="24"/>
          <w:lang w:eastAsia="ru-RU" w:bidi="ru-RU"/>
        </w:rPr>
        <w:t>Информация об изменениях к настоящему стандарту публикуется в ежегодно издаваемом информационном каталоге документов по стандартизации Республики Казахстан, а текст изменений и поправок - в периодических информационных указателях. В случае пересмотра (замены) или отмены настоящего стандарта соответствующее уведомление будет опубликовано в периодическом информационном указателе</w:t>
      </w:r>
    </w:p>
    <w:p w:rsidR="00385144" w:rsidRPr="00F55834" w:rsidRDefault="00385144" w:rsidP="00EE5C5B">
      <w:pPr>
        <w:shd w:val="clear" w:color="auto" w:fill="FFFFFF"/>
        <w:ind w:firstLine="567"/>
        <w:rPr>
          <w:i/>
          <w:sz w:val="24"/>
          <w:szCs w:val="24"/>
        </w:rPr>
      </w:pPr>
    </w:p>
    <w:p w:rsidR="00385144" w:rsidRPr="00F55834" w:rsidRDefault="0038514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91E94" w:rsidRPr="00F55834" w:rsidRDefault="00C91E9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91E94" w:rsidRPr="00F55834" w:rsidRDefault="00C91E9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91E94" w:rsidRPr="00F55834" w:rsidRDefault="00C91E9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91E94" w:rsidRPr="00F55834" w:rsidRDefault="00C91E9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91E94" w:rsidRPr="00F55834" w:rsidRDefault="00C91E9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91E94" w:rsidRPr="00F55834" w:rsidRDefault="00C91E9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C91E94" w:rsidRPr="00F55834" w:rsidRDefault="00C91E94" w:rsidP="00EE5C5B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1C015E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89569E" w:rsidRPr="00F55834" w:rsidRDefault="0089569E" w:rsidP="00EE5C5B">
      <w:pPr>
        <w:shd w:val="clear" w:color="auto" w:fill="FFFFFF"/>
        <w:ind w:firstLine="567"/>
        <w:rPr>
          <w:sz w:val="24"/>
          <w:szCs w:val="24"/>
        </w:rPr>
      </w:pPr>
    </w:p>
    <w:p w:rsidR="001C015E" w:rsidRPr="00F55834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:rsidR="001C015E" w:rsidRPr="00F55834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:rsidR="001C015E" w:rsidRPr="00F55834" w:rsidRDefault="001C015E" w:rsidP="00EE5C5B">
      <w:pPr>
        <w:shd w:val="clear" w:color="auto" w:fill="FFFFFF"/>
        <w:ind w:firstLine="567"/>
        <w:rPr>
          <w:sz w:val="24"/>
          <w:szCs w:val="24"/>
        </w:rPr>
      </w:pPr>
    </w:p>
    <w:p w:rsidR="000D2606" w:rsidRPr="00F55834" w:rsidRDefault="00385144" w:rsidP="00916DBD">
      <w:pPr>
        <w:widowControl/>
        <w:autoSpaceDE/>
        <w:autoSpaceDN/>
        <w:adjustRightInd/>
        <w:spacing w:after="160" w:line="259" w:lineRule="auto"/>
        <w:ind w:firstLine="708"/>
        <w:rPr>
          <w:sz w:val="24"/>
          <w:szCs w:val="24"/>
        </w:rPr>
      </w:pPr>
      <w:r w:rsidRPr="00F55834">
        <w:rPr>
          <w:sz w:val="24"/>
          <w:szCs w:val="24"/>
        </w:rPr>
        <w:t xml:space="preserve">Настоящий стандарт не может быть </w:t>
      </w:r>
      <w:r w:rsidRPr="00F5583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F55834">
        <w:rPr>
          <w:sz w:val="24"/>
          <w:szCs w:val="24"/>
        </w:rPr>
        <w:t xml:space="preserve">тиражирован и распространен </w:t>
      </w:r>
      <w:r w:rsidRPr="00F55834">
        <w:rPr>
          <w:sz w:val="24"/>
          <w:szCs w:val="24"/>
          <w:lang w:val="kk-KZ"/>
        </w:rPr>
        <w:t xml:space="preserve">в качестве официального издания </w:t>
      </w:r>
      <w:r w:rsidRPr="00F5583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="000D2606" w:rsidRPr="00F55834">
        <w:rPr>
          <w:sz w:val="24"/>
          <w:szCs w:val="24"/>
        </w:rPr>
        <w:br w:type="page"/>
      </w:r>
    </w:p>
    <w:p w:rsidR="000D2606" w:rsidRPr="00F55834" w:rsidRDefault="000D2606" w:rsidP="000D2606">
      <w:pPr>
        <w:shd w:val="clear" w:color="auto" w:fill="FFFFFF"/>
        <w:ind w:firstLine="567"/>
        <w:rPr>
          <w:sz w:val="24"/>
          <w:szCs w:val="24"/>
        </w:rPr>
        <w:sectPr w:rsidR="000D2606" w:rsidRPr="00F55834" w:rsidSect="0089569E">
          <w:headerReference w:type="first" r:id="rId13"/>
          <w:footerReference w:type="first" r:id="rId14"/>
          <w:pgSz w:w="11906" w:h="16838" w:code="9"/>
          <w:pgMar w:top="1418" w:right="1133" w:bottom="1418" w:left="1134" w:header="1021" w:footer="1021" w:gutter="0"/>
          <w:pgNumType w:fmt="upperRoman" w:start="2"/>
          <w:cols w:space="708"/>
          <w:titlePg/>
          <w:docGrid w:linePitch="360"/>
        </w:sectPr>
      </w:pPr>
    </w:p>
    <w:p w:rsidR="000D2606" w:rsidRPr="00F55834" w:rsidRDefault="000D2606" w:rsidP="00EE5C5B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  <w:sectPr w:rsidR="000D2606" w:rsidRPr="00F55834" w:rsidSect="000D2606">
          <w:headerReference w:type="first" r:id="rId15"/>
          <w:footerReference w:type="first" r:id="rId16"/>
          <w:pgSz w:w="11906" w:h="16838" w:code="9"/>
          <w:pgMar w:top="1418" w:right="1133" w:bottom="1418" w:left="1134" w:header="1021" w:footer="1021" w:gutter="0"/>
          <w:pgNumType w:start="1"/>
          <w:cols w:space="708"/>
          <w:titlePg/>
          <w:docGrid w:linePitch="360"/>
        </w:sectPr>
      </w:pPr>
    </w:p>
    <w:p w:rsidR="00385144" w:rsidRPr="00F55834" w:rsidRDefault="00385144" w:rsidP="00EE5C5B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F55834">
        <w:rPr>
          <w:b/>
          <w:sz w:val="24"/>
          <w:szCs w:val="24"/>
        </w:rPr>
        <w:t>НАЦИОНАЛЬНЫЙ СТАНДАРТ РЕСПУБЛИКИ КАЗАХСТАН</w:t>
      </w:r>
    </w:p>
    <w:p w:rsidR="0089569E" w:rsidRDefault="0089569E" w:rsidP="00D50F71">
      <w:pPr>
        <w:ind w:firstLine="0"/>
        <w:jc w:val="center"/>
        <w:rPr>
          <w:sz w:val="24"/>
          <w:szCs w:val="24"/>
        </w:rPr>
      </w:pPr>
    </w:p>
    <w:p w:rsidR="00D50F71" w:rsidRPr="00F55834" w:rsidRDefault="006C5635" w:rsidP="00D50F71">
      <w:pPr>
        <w:ind w:firstLine="0"/>
        <w:jc w:val="center"/>
        <w:rPr>
          <w:b/>
          <w:bCs/>
          <w:sz w:val="24"/>
          <w:szCs w:val="24"/>
          <w:lang w:val="kk-KZ"/>
        </w:rPr>
      </w:pPr>
      <w:r w:rsidRPr="00F55834">
        <w:rPr>
          <w:b/>
          <w:bCs/>
          <w:sz w:val="24"/>
          <w:szCs w:val="24"/>
        </w:rPr>
        <w:t>СУДЕБНО-ЭКСПЕРТНОЕ БИОЛОГИЧЕСКОЕ ИССЛЕДОВАНИЕ ОБЪЕКТОВ РАСТИТЕЛЬНОГО ПРОИСХОЖДЕНИЯ</w:t>
      </w:r>
    </w:p>
    <w:p w:rsidR="0089569E" w:rsidRDefault="0089569E" w:rsidP="00D50F71">
      <w:pPr>
        <w:ind w:firstLine="0"/>
        <w:jc w:val="center"/>
        <w:rPr>
          <w:b/>
          <w:bCs/>
          <w:sz w:val="24"/>
          <w:szCs w:val="24"/>
        </w:rPr>
      </w:pPr>
    </w:p>
    <w:p w:rsidR="00D50F71" w:rsidRPr="00F55834" w:rsidRDefault="00D50F71" w:rsidP="00D50F71">
      <w:pPr>
        <w:ind w:firstLine="0"/>
        <w:jc w:val="center"/>
        <w:rPr>
          <w:b/>
          <w:bCs/>
          <w:sz w:val="24"/>
          <w:szCs w:val="24"/>
        </w:rPr>
      </w:pPr>
      <w:r w:rsidRPr="00F55834">
        <w:rPr>
          <w:b/>
          <w:bCs/>
          <w:sz w:val="24"/>
          <w:szCs w:val="24"/>
        </w:rPr>
        <w:t xml:space="preserve">Термины и определения </w:t>
      </w:r>
    </w:p>
    <w:p w:rsidR="00385144" w:rsidRPr="00F55834" w:rsidRDefault="00385144" w:rsidP="00EE5C5B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Cs/>
          <w:sz w:val="24"/>
          <w:szCs w:val="24"/>
        </w:rPr>
      </w:pPr>
    </w:p>
    <w:p w:rsidR="00385144" w:rsidRPr="00F55834" w:rsidRDefault="00385144" w:rsidP="00EE5C5B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F55834">
        <w:rPr>
          <w:b/>
          <w:sz w:val="24"/>
          <w:szCs w:val="24"/>
        </w:rPr>
        <w:t>Дата введения</w:t>
      </w:r>
      <w:r w:rsidR="006C5635" w:rsidRPr="00F55834">
        <w:rPr>
          <w:b/>
          <w:sz w:val="24"/>
          <w:szCs w:val="24"/>
        </w:rPr>
        <w:t>_____________</w:t>
      </w:r>
    </w:p>
    <w:p w:rsidR="00385144" w:rsidRPr="00F55834" w:rsidRDefault="00385144" w:rsidP="00EE5C5B">
      <w:pPr>
        <w:shd w:val="clear" w:color="auto" w:fill="FFFFFF"/>
        <w:ind w:firstLine="709"/>
        <w:rPr>
          <w:b/>
          <w:sz w:val="24"/>
          <w:szCs w:val="24"/>
        </w:rPr>
      </w:pPr>
    </w:p>
    <w:p w:rsidR="00385144" w:rsidRPr="00F55834" w:rsidRDefault="00385144" w:rsidP="00EE5C5B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F55834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1 Область применения</w:t>
      </w:r>
    </w:p>
    <w:p w:rsidR="006C5635" w:rsidRPr="00F55834" w:rsidRDefault="006C5635" w:rsidP="00EE5C5B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F000F7" w:rsidRPr="00F55834" w:rsidRDefault="00F000F7" w:rsidP="00BF5355">
      <w:pPr>
        <w:spacing w:after="18" w:line="249" w:lineRule="auto"/>
        <w:ind w:firstLine="568"/>
        <w:rPr>
          <w:sz w:val="24"/>
          <w:szCs w:val="24"/>
        </w:rPr>
      </w:pPr>
      <w:r w:rsidRPr="00F55834">
        <w:rPr>
          <w:sz w:val="24"/>
          <w:szCs w:val="24"/>
        </w:rPr>
        <w:t>Настоящий стандарт устанавливает термины и определ</w:t>
      </w:r>
      <w:r w:rsidR="005014FA" w:rsidRPr="00F55834">
        <w:rPr>
          <w:sz w:val="24"/>
          <w:szCs w:val="24"/>
        </w:rPr>
        <w:t>ения в области судебно-</w:t>
      </w:r>
      <w:r w:rsidRPr="00F55834">
        <w:rPr>
          <w:sz w:val="24"/>
          <w:szCs w:val="24"/>
        </w:rPr>
        <w:t>эксперт</w:t>
      </w:r>
      <w:r w:rsidR="005014FA" w:rsidRPr="00F55834">
        <w:rPr>
          <w:sz w:val="24"/>
          <w:szCs w:val="24"/>
        </w:rPr>
        <w:t>но</w:t>
      </w:r>
      <w:r w:rsidR="00916DBD" w:rsidRPr="00F55834">
        <w:rPr>
          <w:sz w:val="24"/>
          <w:szCs w:val="24"/>
        </w:rPr>
        <w:t>го</w:t>
      </w:r>
      <w:r w:rsidR="005014FA" w:rsidRPr="00F55834">
        <w:rPr>
          <w:sz w:val="24"/>
          <w:szCs w:val="24"/>
        </w:rPr>
        <w:t xml:space="preserve"> биологическо</w:t>
      </w:r>
      <w:r w:rsidR="00916DBD" w:rsidRPr="00F55834">
        <w:rPr>
          <w:sz w:val="24"/>
          <w:szCs w:val="24"/>
        </w:rPr>
        <w:t>го</w:t>
      </w:r>
      <w:r w:rsidR="005014FA" w:rsidRPr="00F55834">
        <w:rPr>
          <w:sz w:val="24"/>
          <w:szCs w:val="24"/>
        </w:rPr>
        <w:t xml:space="preserve"> исследовани</w:t>
      </w:r>
      <w:r w:rsidR="00916DBD" w:rsidRPr="00F55834">
        <w:rPr>
          <w:sz w:val="24"/>
          <w:szCs w:val="24"/>
        </w:rPr>
        <w:t>я</w:t>
      </w:r>
      <w:r w:rsidR="005014FA" w:rsidRPr="00F55834">
        <w:rPr>
          <w:sz w:val="24"/>
          <w:szCs w:val="24"/>
        </w:rPr>
        <w:t xml:space="preserve"> объектов растительного происхождения. </w:t>
      </w:r>
    </w:p>
    <w:p w:rsidR="00385144" w:rsidRPr="00F55834" w:rsidRDefault="00385144" w:rsidP="00BF5355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:rsidR="00385144" w:rsidRPr="00F55834" w:rsidRDefault="00F90997" w:rsidP="00BF5355">
      <w:pPr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F55834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2</w:t>
      </w:r>
      <w:r w:rsidR="00385144" w:rsidRPr="00F55834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 Термины и определения </w:t>
      </w:r>
    </w:p>
    <w:p w:rsidR="00385144" w:rsidRPr="00F55834" w:rsidRDefault="00385144" w:rsidP="00BF5355">
      <w:pPr>
        <w:pStyle w:val="Style30"/>
        <w:widowControl/>
        <w:ind w:firstLine="708"/>
        <w:rPr>
          <w:rStyle w:val="ac"/>
        </w:rPr>
      </w:pPr>
    </w:p>
    <w:p w:rsidR="00385144" w:rsidRPr="00F55834" w:rsidRDefault="004B4EAC" w:rsidP="00BF5355">
      <w:pPr>
        <w:pStyle w:val="Style23"/>
        <w:widowControl/>
        <w:ind w:firstLine="567"/>
        <w:jc w:val="both"/>
        <w:rPr>
          <w:rStyle w:val="ac"/>
          <w:rFonts w:ascii="Times New Roman" w:hAnsi="Times New Roman"/>
          <w:color w:val="000000" w:themeColor="text1"/>
          <w:u w:val="none"/>
        </w:rPr>
      </w:pPr>
      <w:r w:rsidRPr="00F55834">
        <w:rPr>
          <w:rStyle w:val="ac"/>
          <w:rFonts w:ascii="Times New Roman" w:hAnsi="Times New Roman"/>
          <w:color w:val="000000" w:themeColor="text1"/>
          <w:u w:val="none"/>
        </w:rPr>
        <w:t>Н</w:t>
      </w:r>
      <w:r w:rsidR="00385144" w:rsidRPr="00F55834">
        <w:rPr>
          <w:rStyle w:val="ac"/>
          <w:rFonts w:ascii="Times New Roman" w:hAnsi="Times New Roman"/>
          <w:color w:val="000000" w:themeColor="text1"/>
          <w:u w:val="none"/>
        </w:rPr>
        <w:t>астоящ</w:t>
      </w:r>
      <w:r w:rsidRPr="00F55834">
        <w:rPr>
          <w:rStyle w:val="ac"/>
          <w:rFonts w:ascii="Times New Roman" w:hAnsi="Times New Roman"/>
          <w:color w:val="000000" w:themeColor="text1"/>
          <w:u w:val="none"/>
        </w:rPr>
        <w:t xml:space="preserve">ий </w:t>
      </w:r>
      <w:r w:rsidR="00385144" w:rsidRPr="00F55834">
        <w:rPr>
          <w:rStyle w:val="ac"/>
          <w:rFonts w:ascii="Times New Roman" w:hAnsi="Times New Roman"/>
          <w:color w:val="000000" w:themeColor="text1"/>
          <w:u w:val="none"/>
        </w:rPr>
        <w:t>стандарт</w:t>
      </w:r>
      <w:r w:rsidRPr="00F55834">
        <w:rPr>
          <w:rStyle w:val="ac"/>
          <w:rFonts w:ascii="Times New Roman" w:hAnsi="Times New Roman"/>
          <w:color w:val="000000" w:themeColor="text1"/>
          <w:u w:val="none"/>
        </w:rPr>
        <w:t xml:space="preserve"> устанавливает термины с </w:t>
      </w:r>
      <w:r w:rsidR="00385144" w:rsidRPr="00F55834">
        <w:rPr>
          <w:rStyle w:val="ac"/>
          <w:rFonts w:ascii="Times New Roman" w:hAnsi="Times New Roman"/>
          <w:color w:val="000000" w:themeColor="text1"/>
          <w:u w:val="none"/>
        </w:rPr>
        <w:t>соответствующими определениями:</w:t>
      </w:r>
    </w:p>
    <w:p w:rsidR="00B84418" w:rsidRPr="00F55834" w:rsidRDefault="00B84418" w:rsidP="00BF5355">
      <w:pPr>
        <w:pStyle w:val="Style23"/>
        <w:widowControl/>
        <w:ind w:firstLine="720"/>
        <w:jc w:val="both"/>
        <w:rPr>
          <w:rStyle w:val="ac"/>
          <w:rFonts w:ascii="Times New Roman" w:hAnsi="Times New Roman"/>
          <w:color w:val="000000" w:themeColor="text1"/>
          <w:u w:val="none"/>
        </w:rPr>
      </w:pPr>
    </w:p>
    <w:tbl>
      <w:tblPr>
        <w:tblStyle w:val="ae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35"/>
        <w:gridCol w:w="5811"/>
      </w:tblGrid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Отделение эпидермы с помощью препаровальных игл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F55834">
              <w:rPr>
                <w:rFonts w:ascii="Times New Roman" w:hAnsi="Times New Roman"/>
              </w:rPr>
              <w:t>Помещение частицы исследуемых листьев на предметное стекло в каплю воды и на столике стереоскопического микроскопа с помощью двух препаровальных игл путем снятия эпидермы адаксиальной и абаксиальной сторон листьев.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Отделение эпидермы путем ее выскабливания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Помещение частицы исследуемых листьев на предметное стекло в каплю воды или 2-процентного раствора едкого кали (KOH), после чего на столике стереоскопического микроскопа (увеличение -12.5* и 25*) удерживается частица листа одной иглой (с загнутой концом, не оставляющим повреждений на частице), а другой иглой (со сточенным ланцетообразным концом) осторожно раскабливается положенная сверху эпидерма и мезофилл. С другой исследуемой частицы таким же образом выскабливают участок эпидермы противоположной стороны листа.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Отделение (срезание) эпидермы безопасной бритвой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 xml:space="preserve">Срезание с обеих поверхностей листовых пластинок безопасной бритвой участки эпидермы, находящейся в правой руке, путем удержания </w:t>
            </w:r>
            <w:r w:rsidR="00054C0E" w:rsidRPr="00F55834">
              <w:rPr>
                <w:sz w:val="24"/>
                <w:szCs w:val="24"/>
              </w:rPr>
              <w:t>указательным пальцем левой руки.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Отделение эпидермы с помощью мацерирующей жидкости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Если путем применение описанных выше методов отделить эпидерму от мезофилла не удается, нужно использовать мацерирующую жидкостью. Для экспертной практики можно рекомендовать смесь Шульце и смесь Джеффри.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color w:val="auto"/>
                <w:u w:val="none"/>
              </w:rPr>
            </w:pPr>
            <w:r w:rsidRPr="00F55834">
              <w:rPr>
                <w:rFonts w:ascii="Times New Roman" w:hAnsi="Times New Roman"/>
                <w:b/>
              </w:rPr>
              <w:t>Смесь Шульце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  <w:lang w:val="kk-KZ"/>
              </w:rPr>
              <w:t>К</w:t>
            </w:r>
            <w:r w:rsidRPr="00F55834">
              <w:rPr>
                <w:sz w:val="24"/>
                <w:szCs w:val="24"/>
              </w:rPr>
              <w:t xml:space="preserve">онцентрированная азотная кислота, в которую добавлены несколько кристалликов бертоллетовой соли (KCLO3). </w:t>
            </w:r>
          </w:p>
          <w:p w:rsidR="009721BD" w:rsidRPr="00F55834" w:rsidRDefault="009721BD" w:rsidP="00BF5355">
            <w:pPr>
              <w:ind w:firstLine="0"/>
              <w:rPr>
                <w:rStyle w:val="ac"/>
                <w:color w:val="auto"/>
                <w:sz w:val="24"/>
                <w:szCs w:val="24"/>
                <w:lang w:val="kk-KZ"/>
              </w:rPr>
            </w:pPr>
            <w:r w:rsidRPr="00F55834">
              <w:rPr>
                <w:sz w:val="24"/>
                <w:szCs w:val="24"/>
              </w:rPr>
              <w:lastRenderedPageBreak/>
              <w:t>Примечание - Известны несколько вариантов ее применения. Например, для ускорений мацерации кусочки листьев с хорошо развитым слоем кутикулы можно нагревать или кипятить в этой смеси в течении нескольких секунд</w:t>
            </w:r>
            <w:r w:rsidRPr="00F55834">
              <w:rPr>
                <w:sz w:val="24"/>
                <w:szCs w:val="24"/>
                <w:lang w:val="kk-KZ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color w:val="auto"/>
                <w:u w:val="none"/>
              </w:rPr>
            </w:pPr>
            <w:r w:rsidRPr="00F55834">
              <w:rPr>
                <w:rFonts w:ascii="Times New Roman" w:hAnsi="Times New Roman"/>
                <w:b/>
              </w:rPr>
              <w:t>Смесь Джеффри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rStyle w:val="ac"/>
                <w:color w:val="auto"/>
                <w:sz w:val="24"/>
                <w:szCs w:val="24"/>
              </w:rPr>
            </w:pPr>
            <w:r w:rsidRPr="00F55834">
              <w:rPr>
                <w:sz w:val="24"/>
                <w:szCs w:val="24"/>
                <w:lang w:val="kk-KZ"/>
              </w:rPr>
              <w:t>С</w:t>
            </w:r>
            <w:r w:rsidRPr="00F55834">
              <w:rPr>
                <w:sz w:val="24"/>
                <w:szCs w:val="24"/>
              </w:rPr>
              <w:t xml:space="preserve">месь равных частей 10-процентной хромовой  и концентрированной азотной кислоты. 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ind w:firstLine="0"/>
              <w:rPr>
                <w:b/>
                <w:sz w:val="24"/>
                <w:szCs w:val="24"/>
              </w:rPr>
            </w:pPr>
            <w:r w:rsidRPr="00F55834">
              <w:rPr>
                <w:b/>
                <w:sz w:val="24"/>
                <w:szCs w:val="24"/>
                <w:lang w:val="kk-KZ"/>
              </w:rPr>
              <w:t>Х</w:t>
            </w:r>
            <w:r w:rsidRPr="00F55834">
              <w:rPr>
                <w:b/>
                <w:sz w:val="24"/>
                <w:szCs w:val="24"/>
              </w:rPr>
              <w:t>лоропласты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sz w:val="24"/>
                <w:szCs w:val="24"/>
                <w:lang w:val="kk-KZ"/>
              </w:rPr>
            </w:pPr>
            <w:r w:rsidRPr="00F55834">
              <w:rPr>
                <w:sz w:val="24"/>
                <w:szCs w:val="24"/>
              </w:rPr>
              <w:t>Тельца дисковидной формы, иногда блюдиеобразные, с относительно постоянными размерами и формами, с диаметром у большинства в пределах 4-6 мкм, встречаются как более крупные, так и более мелкие хлоропласты</w:t>
            </w:r>
            <w:r w:rsidRPr="00F55834">
              <w:rPr>
                <w:sz w:val="24"/>
                <w:szCs w:val="24"/>
                <w:lang w:val="kk-KZ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ind w:firstLine="0"/>
              <w:rPr>
                <w:rStyle w:val="ac"/>
                <w:b/>
                <w:color w:val="auto"/>
                <w:sz w:val="24"/>
                <w:szCs w:val="24"/>
                <w:u w:val="none"/>
              </w:rPr>
            </w:pPr>
            <w:r w:rsidRPr="00F55834">
              <w:rPr>
                <w:b/>
                <w:sz w:val="24"/>
                <w:szCs w:val="24"/>
                <w:lang w:val="kk-KZ"/>
              </w:rPr>
              <w:t>С</w:t>
            </w:r>
            <w:r w:rsidRPr="00F55834">
              <w:rPr>
                <w:b/>
                <w:sz w:val="24"/>
                <w:szCs w:val="24"/>
              </w:rPr>
              <w:t>екреторные клетки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rStyle w:val="ac"/>
                <w:color w:val="auto"/>
                <w:sz w:val="24"/>
                <w:szCs w:val="24"/>
              </w:rPr>
            </w:pPr>
            <w:r w:rsidRPr="00F55834">
              <w:rPr>
                <w:sz w:val="24"/>
                <w:szCs w:val="24"/>
                <w:lang w:val="kk-KZ"/>
              </w:rPr>
              <w:t>К</w:t>
            </w:r>
            <w:r w:rsidRPr="00F55834">
              <w:rPr>
                <w:sz w:val="24"/>
                <w:szCs w:val="24"/>
              </w:rPr>
              <w:t xml:space="preserve">летки, содержащие различные вещества (эфирные масла, каучук и т. п.), по форме и размерам эти клетки могут резко отличаться от остальных покровных клеток. 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color w:val="auto"/>
                <w:u w:val="none"/>
              </w:rPr>
            </w:pPr>
            <w:r w:rsidRPr="00F55834">
              <w:rPr>
                <w:rFonts w:ascii="Times New Roman" w:hAnsi="Times New Roman"/>
                <w:b/>
                <w:lang w:val="kk-KZ"/>
              </w:rPr>
              <w:t>К</w:t>
            </w:r>
            <w:r w:rsidRPr="00F55834">
              <w:rPr>
                <w:rFonts w:ascii="Times New Roman" w:hAnsi="Times New Roman"/>
                <w:b/>
              </w:rPr>
              <w:t>утикулярная мозаика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rStyle w:val="ac"/>
                <w:color w:val="auto"/>
                <w:sz w:val="24"/>
                <w:szCs w:val="24"/>
              </w:rPr>
            </w:pPr>
            <w:r w:rsidRPr="00F55834">
              <w:rPr>
                <w:sz w:val="24"/>
                <w:szCs w:val="24"/>
                <w:lang w:val="kk-KZ"/>
              </w:rPr>
              <w:t>У</w:t>
            </w:r>
            <w:r w:rsidRPr="00F55834">
              <w:rPr>
                <w:sz w:val="24"/>
                <w:szCs w:val="24"/>
              </w:rPr>
              <w:t>тол</w:t>
            </w:r>
            <w:r w:rsidRPr="00F55834">
              <w:rPr>
                <w:sz w:val="24"/>
                <w:szCs w:val="24"/>
                <w:lang w:val="kk-KZ"/>
              </w:rPr>
              <w:t>щ</w:t>
            </w:r>
            <w:r w:rsidRPr="00F55834">
              <w:rPr>
                <w:sz w:val="24"/>
                <w:szCs w:val="24"/>
              </w:rPr>
              <w:t xml:space="preserve">ения кутикулы </w:t>
            </w:r>
            <w:r w:rsidRPr="00F55834">
              <w:rPr>
                <w:sz w:val="24"/>
                <w:szCs w:val="24"/>
                <w:lang w:val="kk-KZ"/>
              </w:rPr>
              <w:t>в</w:t>
            </w:r>
            <w:r w:rsidRPr="00F55834">
              <w:rPr>
                <w:sz w:val="24"/>
                <w:szCs w:val="24"/>
              </w:rPr>
              <w:t xml:space="preserve"> виде черточек, бугорков, </w:t>
            </w:r>
            <w:r w:rsidRPr="00F55834">
              <w:rPr>
                <w:sz w:val="24"/>
                <w:szCs w:val="24"/>
                <w:lang w:val="kk-KZ"/>
              </w:rPr>
              <w:t>щ</w:t>
            </w:r>
            <w:r w:rsidRPr="00F55834">
              <w:rPr>
                <w:sz w:val="24"/>
                <w:szCs w:val="24"/>
              </w:rPr>
              <w:t>еточек и т. п.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color w:val="auto"/>
                <w:u w:val="none"/>
              </w:rPr>
            </w:pPr>
            <w:r w:rsidRPr="00F55834">
              <w:rPr>
                <w:rFonts w:ascii="Times New Roman" w:hAnsi="Times New Roman"/>
                <w:b/>
                <w:lang w:val="kk-KZ"/>
              </w:rPr>
              <w:t>Э</w:t>
            </w:r>
            <w:r w:rsidRPr="00F55834">
              <w:rPr>
                <w:rFonts w:ascii="Times New Roman" w:hAnsi="Times New Roman"/>
                <w:b/>
              </w:rPr>
              <w:t>пидермальные складки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rStyle w:val="ac"/>
                <w:color w:val="auto"/>
                <w:sz w:val="24"/>
                <w:szCs w:val="24"/>
                <w:lang w:val="kk-KZ"/>
              </w:rPr>
            </w:pPr>
            <w:r w:rsidRPr="00F55834">
              <w:rPr>
                <w:sz w:val="24"/>
                <w:szCs w:val="24"/>
                <w:lang w:val="kk-KZ"/>
              </w:rPr>
              <w:t>С</w:t>
            </w:r>
            <w:r w:rsidRPr="00F55834">
              <w:rPr>
                <w:sz w:val="24"/>
                <w:szCs w:val="24"/>
              </w:rPr>
              <w:t>качатые образования специфичной для определённого вида растений формы</w:t>
            </w:r>
            <w:r w:rsidRPr="00F55834">
              <w:rPr>
                <w:sz w:val="24"/>
                <w:szCs w:val="24"/>
                <w:lang w:val="kk-KZ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color w:val="auto"/>
                <w:u w:val="none"/>
              </w:rPr>
            </w:pPr>
            <w:r w:rsidRPr="00F55834">
              <w:rPr>
                <w:rFonts w:ascii="Times New Roman" w:hAnsi="Times New Roman"/>
                <w:b/>
                <w:lang w:val="kk-KZ"/>
              </w:rPr>
              <w:t>В</w:t>
            </w:r>
            <w:r w:rsidRPr="00F55834">
              <w:rPr>
                <w:rFonts w:ascii="Times New Roman" w:hAnsi="Times New Roman"/>
                <w:b/>
              </w:rPr>
              <w:t>оздушные просветы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rStyle w:val="ac"/>
                <w:color w:val="auto"/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Отсутствие устьиц в эпидерме некоторых растений, вместо них имеются широкие просветы, окруженные переплетающимися между собой волокнами</w:t>
            </w:r>
            <w:r w:rsidRPr="00F55834">
              <w:rPr>
                <w:sz w:val="24"/>
                <w:szCs w:val="24"/>
                <w:lang w:val="kk-KZ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color w:val="auto"/>
                <w:u w:val="none"/>
                <w:lang w:val="kk-KZ"/>
              </w:rPr>
            </w:pPr>
            <w:r w:rsidRPr="00F55834">
              <w:rPr>
                <w:rFonts w:ascii="Times New Roman" w:hAnsi="Times New Roman"/>
                <w:b/>
              </w:rPr>
              <w:t>Субэпидерм</w:t>
            </w:r>
            <w:r w:rsidRPr="00F55834">
              <w:rPr>
                <w:rFonts w:ascii="Times New Roman" w:hAnsi="Times New Roman"/>
                <w:b/>
                <w:lang w:val="kk-KZ"/>
              </w:rPr>
              <w:t>а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ind w:firstLine="0"/>
              <w:rPr>
                <w:rStyle w:val="ac"/>
                <w:color w:val="auto"/>
                <w:sz w:val="24"/>
                <w:szCs w:val="24"/>
              </w:rPr>
            </w:pPr>
            <w:r w:rsidRPr="00F55834">
              <w:rPr>
                <w:sz w:val="24"/>
                <w:szCs w:val="24"/>
                <w:lang w:val="kk-KZ"/>
              </w:rPr>
              <w:t>Р</w:t>
            </w:r>
            <w:r w:rsidRPr="00F55834">
              <w:rPr>
                <w:sz w:val="24"/>
                <w:szCs w:val="24"/>
              </w:rPr>
              <w:t xml:space="preserve">асположение клетки иной формы, не содержащей хлоропластов в листьях некоторых растений под дермой (особенно на адаксиальной стороне) </w:t>
            </w:r>
          </w:p>
        </w:tc>
      </w:tr>
      <w:tr w:rsidR="009721BD" w:rsidRPr="00F55834" w:rsidTr="00F55834">
        <w:trPr>
          <w:trHeight w:val="824"/>
        </w:trPr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color w:val="auto"/>
                <w:u w:val="none"/>
              </w:rPr>
            </w:pPr>
            <w:r w:rsidRPr="00F55834">
              <w:rPr>
                <w:rFonts w:ascii="Times New Roman" w:hAnsi="Times New Roman"/>
                <w:b/>
                <w:lang w:val="kk-KZ"/>
              </w:rPr>
              <w:t>У</w:t>
            </w:r>
            <w:r w:rsidRPr="00F55834">
              <w:rPr>
                <w:rFonts w:ascii="Times New Roman" w:hAnsi="Times New Roman"/>
                <w:b/>
              </w:rPr>
              <w:t>толщенная эпидерма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pStyle w:val="aa"/>
              <w:ind w:left="0" w:firstLine="0"/>
              <w:rPr>
                <w:rStyle w:val="ac"/>
                <w:color w:val="auto"/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Образование неравномерного утолщения стенки покровных клеток эпидермы листа у некоторых видов растений, придающий им специфичный рисунок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Прямолинейные очертания стенок формы покровных клеток эпидермального комплекса (по Захаревичу)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Линия стенки каждой стороны прямая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 xml:space="preserve">Зигзагообразные очертания стенок формы покровных клеток </w:t>
            </w:r>
          </w:p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эпидермального комплекса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F55834">
              <w:rPr>
                <w:rFonts w:ascii="Times New Roman" w:hAnsi="Times New Roman"/>
              </w:rPr>
              <w:t>Линия стенки каждой стороны ломаная, состоит из нескольких прямых разной длины, сходящихся под разными тупыми или острыми углами</w:t>
            </w:r>
            <w:r w:rsidR="00054C0E" w:rsidRPr="00F55834">
              <w:rPr>
                <w:rFonts w:ascii="Times New Roman" w:hAnsi="Times New Roman"/>
              </w:rPr>
              <w:t>.</w:t>
            </w:r>
          </w:p>
        </w:tc>
      </w:tr>
      <w:tr w:rsidR="009721BD" w:rsidRPr="00F55834" w:rsidTr="00F55834">
        <w:trPr>
          <w:trHeight w:val="681"/>
        </w:trPr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Зубчатые очертания стенок формы покровных клеток эпидермального комплекса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F55834">
              <w:rPr>
                <w:rFonts w:ascii="Times New Roman" w:hAnsi="Times New Roman"/>
              </w:rPr>
              <w:t>Линия стенки каждой стороны ломаная, состоит из многих приблизительно одинаковых по длине прямых, сходящихся под одинаковыми тупыми или острыми углами</w:t>
            </w:r>
            <w:r w:rsidR="00054C0E" w:rsidRPr="00F55834">
              <w:rPr>
                <w:rFonts w:ascii="Times New Roman" w:hAnsi="Times New Roman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 xml:space="preserve">Округлые очертания стенок формы покровных клеток </w:t>
            </w:r>
            <w:r w:rsidRPr="00F55834">
              <w:rPr>
                <w:rFonts w:ascii="Times New Roman" w:hAnsi="Times New Roman"/>
                <w:b/>
              </w:rPr>
              <w:lastRenderedPageBreak/>
              <w:t>эпидермального комплекса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lastRenderedPageBreak/>
              <w:t>Линия стенки каждой стороны - дуга любой кривизны</w:t>
            </w:r>
            <w:r w:rsidR="00054C0E" w:rsidRPr="00F55834">
              <w:rPr>
                <w:sz w:val="24"/>
                <w:szCs w:val="24"/>
              </w:rPr>
              <w:t>.</w:t>
            </w:r>
          </w:p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</w:p>
          <w:p w:rsidR="009721BD" w:rsidRPr="00F55834" w:rsidRDefault="009721BD" w:rsidP="00BF5355">
            <w:pPr>
              <w:ind w:firstLine="567"/>
              <w:rPr>
                <w:sz w:val="24"/>
                <w:szCs w:val="24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Извилистые очертания стенок формы покровных клеток эпидермального комплекса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Линия стенки каждой стороны - сочетание различных по длине и кривизне дуг</w:t>
            </w:r>
            <w:r w:rsidR="00054C0E" w:rsidRPr="00F55834">
              <w:rPr>
                <w:sz w:val="24"/>
                <w:szCs w:val="24"/>
              </w:rPr>
              <w:t>.</w:t>
            </w:r>
          </w:p>
          <w:p w:rsidR="009721BD" w:rsidRPr="00F55834" w:rsidRDefault="009721BD" w:rsidP="00BF5355">
            <w:pPr>
              <w:ind w:firstLine="0"/>
              <w:rPr>
                <w:sz w:val="24"/>
                <w:szCs w:val="24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Волнистые очертания стенок формы покровных клеток эпидермального комплекса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Линия стенки каждой стороны - сочетание приблизительно одинаковых по длине и кривизне дуг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Комбинированные очертания стенок формы покровных клеток эпидермального комплекса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Линия стенок одной - двух сторон клетки имеют очертания одного типа, а остальные - другого (прямолинейно-округлые, округло-извилистые, извилисто - и волнистые)</w:t>
            </w:r>
            <w:r w:rsidR="00054C0E" w:rsidRPr="00F55834">
              <w:rPr>
                <w:sz w:val="24"/>
                <w:szCs w:val="24"/>
              </w:rPr>
              <w:t>.</w:t>
            </w:r>
          </w:p>
          <w:p w:rsidR="009721BD" w:rsidRPr="00F55834" w:rsidRDefault="009721BD" w:rsidP="00BF5355">
            <w:pPr>
              <w:ind w:firstLine="0"/>
              <w:rPr>
                <w:sz w:val="24"/>
                <w:szCs w:val="24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Квадратные проекции площади покровных клеток (по Захаревичу)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При прямолинейных очертаниях, если продольная ось клетки приблизительно равна ее поперечной оси</w:t>
            </w:r>
            <w:r w:rsidR="00054C0E" w:rsidRPr="00F55834">
              <w:rPr>
                <w:sz w:val="24"/>
                <w:szCs w:val="24"/>
              </w:rPr>
              <w:t>.</w:t>
            </w:r>
          </w:p>
          <w:p w:rsidR="009721BD" w:rsidRPr="00F55834" w:rsidRDefault="009721BD" w:rsidP="00BF5355">
            <w:pPr>
              <w:ind w:firstLine="567"/>
              <w:rPr>
                <w:sz w:val="24"/>
                <w:szCs w:val="24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 xml:space="preserve">Прямоугольные проекции площади покровных клеток 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При прямолинейных очертаниях, если продольная ось длиннее поперечной в два раза и более</w:t>
            </w:r>
            <w:r w:rsidR="00054C0E" w:rsidRPr="00F55834">
              <w:rPr>
                <w:sz w:val="24"/>
                <w:szCs w:val="24"/>
              </w:rPr>
              <w:t>.</w:t>
            </w:r>
          </w:p>
          <w:p w:rsidR="009721BD" w:rsidRPr="00F55834" w:rsidRDefault="009721BD" w:rsidP="00BF5355">
            <w:pPr>
              <w:ind w:firstLine="567"/>
              <w:rPr>
                <w:sz w:val="24"/>
                <w:szCs w:val="24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 xml:space="preserve">Ромбические  проекции площади покровных клеток 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При прямоугольных очертаниях, если продольная ось длиннее поперечной в два раза и более, а середина клетки расширена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Округлые проекции площади покровных клеток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При округлых очертаниях, если продольная ось приблизительно равна поперечной оси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Эллиптические (овальные) проекции площади покровных клеток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При округлых очертаниях, если продольная ось длиннее поперечной в два раза и более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color w:val="auto"/>
                <w:u w:val="none"/>
              </w:rPr>
            </w:pPr>
            <w:r w:rsidRPr="00F55834">
              <w:rPr>
                <w:rFonts w:ascii="Times New Roman" w:hAnsi="Times New Roman"/>
                <w:b/>
              </w:rPr>
              <w:t>Распластанные проекции площади покровных клеток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rStyle w:val="ac"/>
                <w:color w:val="auto"/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При сложных очертаниях, если продольная ось примерно равна поперечной оси</w:t>
            </w:r>
            <w:r w:rsidR="00054C0E" w:rsidRPr="00F55834">
              <w:rPr>
                <w:sz w:val="24"/>
                <w:szCs w:val="24"/>
              </w:rPr>
              <w:t>.</w:t>
            </w:r>
          </w:p>
          <w:p w:rsidR="009721BD" w:rsidRPr="00F55834" w:rsidRDefault="009721BD" w:rsidP="00BF5355">
            <w:pPr>
              <w:ind w:firstLine="567"/>
              <w:rPr>
                <w:rStyle w:val="ac"/>
                <w:color w:val="auto"/>
                <w:sz w:val="24"/>
                <w:szCs w:val="24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color w:val="auto"/>
                <w:u w:val="none"/>
              </w:rPr>
            </w:pPr>
            <w:r w:rsidRPr="00F55834">
              <w:rPr>
                <w:rFonts w:ascii="Times New Roman" w:hAnsi="Times New Roman"/>
                <w:b/>
              </w:rPr>
              <w:t>Вытянутые проекции площади покровных клеток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rStyle w:val="ac"/>
                <w:color w:val="auto"/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При сложных очертаниях если продольная ось в два раза и более длиннее поперечной оси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Style w:val="ac"/>
                <w:rFonts w:ascii="Times New Roman" w:hAnsi="Times New Roman"/>
                <w:b/>
                <w:color w:val="auto"/>
                <w:u w:val="none"/>
              </w:rPr>
            </w:pPr>
            <w:r w:rsidRPr="00F55834">
              <w:rPr>
                <w:rFonts w:ascii="Times New Roman" w:hAnsi="Times New Roman"/>
                <w:b/>
              </w:rPr>
              <w:t>Многоугольные проекции площади покровных клеток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rStyle w:val="ac"/>
                <w:color w:val="auto"/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При прямолинейных очертаниях, если клетка имеет правильно-многоугольную форму и число углов может быть определено приблизительно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 xml:space="preserve">Амфистоматические листья в эпидерме, в зависимости от наличия (отсутствия) устьиц 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F55834">
              <w:rPr>
                <w:rFonts w:ascii="Times New Roman" w:hAnsi="Times New Roman"/>
              </w:rPr>
              <w:t>Устьица в эпидерме обеих сторон листовой пластинки</w:t>
            </w:r>
            <w:r w:rsidR="00054C0E" w:rsidRPr="00F55834">
              <w:rPr>
                <w:rFonts w:ascii="Times New Roman" w:hAnsi="Times New Roman"/>
              </w:rPr>
              <w:t>.</w:t>
            </w:r>
          </w:p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Гипостоматические листья в эпидерме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Устьица только в эпидерме абаксиальной стороны</w:t>
            </w:r>
            <w:r w:rsidR="00054C0E" w:rsidRPr="00F55834">
              <w:rPr>
                <w:sz w:val="24"/>
                <w:szCs w:val="24"/>
              </w:rPr>
              <w:t>.</w:t>
            </w:r>
          </w:p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 xml:space="preserve">Эпистоматические </w:t>
            </w:r>
            <w:r w:rsidRPr="00F55834">
              <w:rPr>
                <w:rFonts w:ascii="Times New Roman" w:hAnsi="Times New Roman"/>
                <w:b/>
              </w:rPr>
              <w:lastRenderedPageBreak/>
              <w:t>листья в эпидерме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lastRenderedPageBreak/>
              <w:t>Устьица только в эпидерме адаксиальной стороны</w:t>
            </w:r>
            <w:r w:rsidR="00054C0E" w:rsidRPr="00F55834">
              <w:rPr>
                <w:sz w:val="24"/>
                <w:szCs w:val="24"/>
              </w:rPr>
              <w:t>.</w:t>
            </w:r>
            <w:r w:rsidRPr="00F55834">
              <w:rPr>
                <w:sz w:val="24"/>
                <w:szCs w:val="24"/>
              </w:rPr>
              <w:t xml:space="preserve"> </w:t>
            </w:r>
            <w:r w:rsidRPr="00F55834">
              <w:rPr>
                <w:sz w:val="24"/>
                <w:szCs w:val="24"/>
              </w:rPr>
              <w:lastRenderedPageBreak/>
              <w:t>листа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Овальная (эллиптические)</w:t>
            </w:r>
          </w:p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 xml:space="preserve">устьица 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F55834">
              <w:rPr>
                <w:rFonts w:ascii="Times New Roman" w:hAnsi="Times New Roman"/>
              </w:rPr>
              <w:t>Длина в два раза и более превышает их ширину. Нередко они сужены возле полюсов.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 xml:space="preserve">Широкоовальная устьица 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  <w:bCs/>
              </w:rPr>
            </w:pPr>
            <w:r w:rsidRPr="00F55834">
              <w:rPr>
                <w:rFonts w:ascii="Times New Roman" w:hAnsi="Times New Roman"/>
              </w:rPr>
              <w:t xml:space="preserve">Устьица, длина которой превышает их ширину менее чем в два раза, закруглены возле полюсов. </w:t>
            </w:r>
          </w:p>
          <w:p w:rsidR="009721BD" w:rsidRPr="00F55834" w:rsidRDefault="009721BD" w:rsidP="00BF5355">
            <w:pPr>
              <w:pStyle w:val="6"/>
              <w:keepNext w:val="0"/>
              <w:shd w:val="clear" w:color="auto" w:fill="auto"/>
              <w:outlineLvl w:val="5"/>
              <w:rPr>
                <w:b w:val="0"/>
                <w:bCs w:val="0"/>
                <w:color w:val="auto"/>
                <w:sz w:val="24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 xml:space="preserve">Круглая устьица 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F55834">
              <w:rPr>
                <w:rFonts w:ascii="Times New Roman" w:hAnsi="Times New Roman"/>
              </w:rPr>
              <w:t xml:space="preserve">Продольные оси которых равны их поперечным осям, а очертания близки к кругу. </w:t>
            </w:r>
          </w:p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F55834">
              <w:rPr>
                <w:rFonts w:ascii="Times New Roman" w:hAnsi="Times New Roman"/>
              </w:rPr>
              <w:t xml:space="preserve">Примечание - В эпидерме листьев большинства двудольных и некоторых однодольных растений устьица ориентированы продольными осями в разных направлениях. В эпидерме листьев отдельных растений наблюдается строгая ориентация устьиц продольными осями в каком-либо одном направлении (вдоль жилок, вдоль листовой пластинки). 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widowControl/>
              <w:ind w:firstLine="0"/>
              <w:jc w:val="left"/>
              <w:rPr>
                <w:b/>
                <w:sz w:val="24"/>
                <w:szCs w:val="24"/>
              </w:rPr>
            </w:pPr>
            <w:r w:rsidRPr="00F55834">
              <w:rPr>
                <w:b/>
                <w:sz w:val="24"/>
                <w:szCs w:val="24"/>
              </w:rPr>
              <w:t>Аномоцитные взаиморасположения</w:t>
            </w:r>
          </w:p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F55834">
              <w:rPr>
                <w:rFonts w:ascii="Times New Roman" w:hAnsi="Times New Roman"/>
                <w:b/>
              </w:rPr>
              <w:t>устьиц и окружающих их клеток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Беспорядочноклетные; ранее – ранункулоидные; клетки, окружающие устьица, ничем не отличаются от остальных; побочные клетки отсутствуют</w:t>
            </w:r>
            <w:r w:rsidR="00054C0E" w:rsidRPr="00F55834">
              <w:rPr>
                <w:sz w:val="24"/>
                <w:szCs w:val="24"/>
              </w:rPr>
              <w:t>.</w:t>
            </w:r>
          </w:p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</w:p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widowControl/>
              <w:ind w:firstLine="0"/>
              <w:jc w:val="left"/>
              <w:rPr>
                <w:b/>
                <w:sz w:val="24"/>
                <w:szCs w:val="24"/>
              </w:rPr>
            </w:pPr>
            <w:r w:rsidRPr="00F55834">
              <w:rPr>
                <w:b/>
                <w:sz w:val="24"/>
                <w:szCs w:val="24"/>
              </w:rPr>
              <w:t>Анизоцитные взаиморасположения</w:t>
            </w:r>
          </w:p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F55834">
              <w:rPr>
                <w:rFonts w:ascii="Times New Roman" w:hAnsi="Times New Roman"/>
                <w:b/>
              </w:rPr>
              <w:t>устьиц и окружающих их клеток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Неравноклетные; ранее - круцифероидные; устьица окружены тремя побочными клетками, одна из которых значительно меньше остальных</w:t>
            </w:r>
            <w:r w:rsidR="00054C0E" w:rsidRPr="00F55834">
              <w:rPr>
                <w:sz w:val="24"/>
                <w:szCs w:val="24"/>
              </w:rPr>
              <w:t>.</w:t>
            </w:r>
          </w:p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widowControl/>
              <w:ind w:firstLine="0"/>
              <w:jc w:val="left"/>
              <w:rPr>
                <w:b/>
                <w:sz w:val="24"/>
                <w:szCs w:val="24"/>
              </w:rPr>
            </w:pPr>
            <w:r w:rsidRPr="00F55834">
              <w:rPr>
                <w:b/>
                <w:sz w:val="24"/>
                <w:szCs w:val="24"/>
              </w:rPr>
              <w:t>Парацитные взаиморасположения</w:t>
            </w:r>
          </w:p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b/>
                <w:sz w:val="24"/>
                <w:szCs w:val="24"/>
              </w:rPr>
              <w:t>устьиц и окружающих их клеток</w:t>
            </w:r>
            <w:r w:rsidRPr="00F558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Параллельноклетные; ранее - рубиацеоидные; одна побочная клетка или более располагается ее каждой стороны устьица параллельно его продольной оси</w:t>
            </w:r>
            <w:r w:rsidR="00054C0E" w:rsidRPr="00F55834">
              <w:rPr>
                <w:sz w:val="24"/>
                <w:szCs w:val="24"/>
              </w:rPr>
              <w:t>.</w:t>
            </w:r>
          </w:p>
          <w:p w:rsidR="009721BD" w:rsidRPr="00F55834" w:rsidRDefault="009721BD" w:rsidP="00BF5355">
            <w:pPr>
              <w:widowControl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widowControl/>
              <w:ind w:firstLine="0"/>
              <w:jc w:val="left"/>
              <w:rPr>
                <w:b/>
                <w:sz w:val="24"/>
                <w:szCs w:val="24"/>
              </w:rPr>
            </w:pPr>
            <w:r w:rsidRPr="00F55834">
              <w:rPr>
                <w:b/>
                <w:sz w:val="24"/>
                <w:szCs w:val="24"/>
              </w:rPr>
              <w:t>Диацитные взаиморасположения</w:t>
            </w:r>
          </w:p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</w:rPr>
            </w:pPr>
            <w:r w:rsidRPr="00F55834">
              <w:rPr>
                <w:rFonts w:ascii="Times New Roman" w:hAnsi="Times New Roman"/>
                <w:b/>
              </w:rPr>
              <w:t>устьиц и окружающих их клеток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Перекрестноклетные; ранее - кариофиллондные: две околоустьичные клетки окружают устьице; их смежные стенки перпендикулярны к продольной оси устьица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Актиноцитные или лучистоклетные в эпидерме листьев двудольных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Побочные клетки, окружающие устьице, вытянуты по направлению к нему радиально, но не прилегают одна к другой по длине и, следовательно, их внешние очертания не образуют правильной окружности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Энциклотцитные  или кольцеклетные в эпидерме листьев двудольных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Побочные клетки прилегают одна к другой по всей длине образуя кольцо или обкладку; наружные очертания клеток образуют почти правильную окружность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Гетероцитные в эпидерме листьев двудольных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>Одна побочная клетка резко отличается от остальных околоустьичных  клеток малыми размерами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  <w:tr w:rsidR="009721BD" w:rsidRPr="00F55834" w:rsidTr="00F55834">
        <w:tc>
          <w:tcPr>
            <w:tcW w:w="993" w:type="dxa"/>
          </w:tcPr>
          <w:p w:rsidR="009721BD" w:rsidRPr="00F55834" w:rsidRDefault="009721BD" w:rsidP="00BF5355">
            <w:pPr>
              <w:pStyle w:val="Style23"/>
              <w:widowControl/>
              <w:numPr>
                <w:ilvl w:val="0"/>
                <w:numId w:val="5"/>
              </w:numPr>
              <w:jc w:val="both"/>
              <w:rPr>
                <w:rStyle w:val="ac"/>
                <w:rFonts w:ascii="Times New Roman" w:hAnsi="Times New Roman"/>
                <w:color w:val="000000" w:themeColor="text1"/>
                <w:u w:val="none"/>
              </w:rPr>
            </w:pPr>
          </w:p>
        </w:tc>
        <w:tc>
          <w:tcPr>
            <w:tcW w:w="2835" w:type="dxa"/>
          </w:tcPr>
          <w:p w:rsidR="009721BD" w:rsidRPr="00F55834" w:rsidRDefault="009721BD" w:rsidP="00BF5355">
            <w:pPr>
              <w:pStyle w:val="Style23"/>
              <w:widowControl/>
              <w:jc w:val="both"/>
              <w:rPr>
                <w:rFonts w:ascii="Times New Roman" w:hAnsi="Times New Roman"/>
                <w:b/>
              </w:rPr>
            </w:pPr>
            <w:r w:rsidRPr="00F55834">
              <w:rPr>
                <w:rFonts w:ascii="Times New Roman" w:hAnsi="Times New Roman"/>
                <w:b/>
              </w:rPr>
              <w:t>Тетрацитные</w:t>
            </w:r>
            <w:r w:rsidRPr="00F55834">
              <w:rPr>
                <w:rFonts w:ascii="Times New Roman" w:hAnsi="Times New Roman"/>
              </w:rPr>
              <w:t xml:space="preserve">  </w:t>
            </w:r>
            <w:r w:rsidRPr="00F55834">
              <w:rPr>
                <w:rFonts w:ascii="Times New Roman" w:hAnsi="Times New Roman"/>
                <w:b/>
              </w:rPr>
              <w:t>в эпидерме листьев двудольных</w:t>
            </w:r>
          </w:p>
        </w:tc>
        <w:tc>
          <w:tcPr>
            <w:tcW w:w="5811" w:type="dxa"/>
          </w:tcPr>
          <w:p w:rsidR="009721BD" w:rsidRPr="00F55834" w:rsidRDefault="009721BD" w:rsidP="00BF5355">
            <w:pPr>
              <w:widowControl/>
              <w:ind w:firstLine="0"/>
              <w:rPr>
                <w:sz w:val="24"/>
                <w:szCs w:val="24"/>
              </w:rPr>
            </w:pPr>
            <w:r w:rsidRPr="00F55834">
              <w:rPr>
                <w:sz w:val="24"/>
                <w:szCs w:val="24"/>
              </w:rPr>
              <w:t xml:space="preserve">Устьичный комплекс включает в себя четыре побочные клетки, две их которых расположены полярно, а две </w:t>
            </w:r>
            <w:r w:rsidR="00054C0E" w:rsidRPr="00F55834">
              <w:rPr>
                <w:sz w:val="24"/>
                <w:szCs w:val="24"/>
              </w:rPr>
              <w:t>–</w:t>
            </w:r>
            <w:r w:rsidRPr="00F55834">
              <w:rPr>
                <w:sz w:val="24"/>
                <w:szCs w:val="24"/>
              </w:rPr>
              <w:t xml:space="preserve"> латерально</w:t>
            </w:r>
            <w:r w:rsidR="00054C0E" w:rsidRPr="00F55834">
              <w:rPr>
                <w:sz w:val="24"/>
                <w:szCs w:val="24"/>
              </w:rPr>
              <w:t>.</w:t>
            </w:r>
          </w:p>
        </w:tc>
      </w:tr>
    </w:tbl>
    <w:p w:rsidR="00054C0E" w:rsidRPr="00F55834" w:rsidRDefault="00054C0E" w:rsidP="00F55834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:rsidR="0089569E" w:rsidRDefault="0089569E">
      <w:pPr>
        <w:widowControl/>
        <w:autoSpaceDE/>
        <w:autoSpaceDN/>
        <w:adjustRightInd/>
        <w:spacing w:after="160" w:line="259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54C0E" w:rsidRPr="00F55834" w:rsidRDefault="00054C0E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F55834" w:rsidRDefault="00385144" w:rsidP="00BF5355">
      <w:pPr>
        <w:widowControl/>
        <w:autoSpaceDE/>
        <w:adjustRightInd/>
        <w:spacing w:after="200" w:line="276" w:lineRule="auto"/>
        <w:ind w:firstLine="0"/>
        <w:jc w:val="center"/>
        <w:rPr>
          <w:rStyle w:val="FontStyle43"/>
          <w:rFonts w:ascii="Times New Roman" w:hAnsi="Times New Roman" w:cs="Times New Roman"/>
          <w:sz w:val="24"/>
          <w:szCs w:val="24"/>
          <w:lang w:eastAsia="en-US"/>
        </w:rPr>
      </w:pPr>
      <w:r w:rsidRPr="00F55834">
        <w:rPr>
          <w:rStyle w:val="FontStyle43"/>
          <w:rFonts w:ascii="Times New Roman" w:hAnsi="Times New Roman" w:cs="Times New Roman"/>
          <w:sz w:val="24"/>
          <w:szCs w:val="24"/>
          <w:lang w:eastAsia="en-US"/>
        </w:rPr>
        <w:t>Библиография</w:t>
      </w:r>
    </w:p>
    <w:p w:rsidR="00D80FD0" w:rsidRPr="00F55834" w:rsidRDefault="00D80FD0" w:rsidP="00BF5355">
      <w:pPr>
        <w:widowControl/>
        <w:numPr>
          <w:ilvl w:val="0"/>
          <w:numId w:val="4"/>
        </w:numPr>
        <w:autoSpaceDE/>
        <w:autoSpaceDN/>
        <w:adjustRightInd/>
        <w:spacing w:after="18" w:line="249" w:lineRule="auto"/>
        <w:ind w:firstLine="675"/>
        <w:rPr>
          <w:sz w:val="24"/>
          <w:szCs w:val="24"/>
        </w:rPr>
      </w:pPr>
      <w:r w:rsidRPr="00F55834">
        <w:rPr>
          <w:sz w:val="24"/>
          <w:szCs w:val="24"/>
        </w:rPr>
        <w:t xml:space="preserve">Закон Республики Казахстан от 10 февраля 2017 года № 44-VI ЗРК. «О судебноэкспертной деятельности». </w:t>
      </w:r>
    </w:p>
    <w:p w:rsidR="00DC1328" w:rsidRPr="00F55834" w:rsidRDefault="00DC1328" w:rsidP="00BF5355">
      <w:pPr>
        <w:pStyle w:val="af0"/>
        <w:widowControl/>
        <w:numPr>
          <w:ilvl w:val="0"/>
          <w:numId w:val="4"/>
        </w:numPr>
        <w:autoSpaceDE/>
        <w:autoSpaceDN/>
        <w:adjustRightInd/>
        <w:rPr>
          <w:sz w:val="24"/>
          <w:szCs w:val="24"/>
        </w:rPr>
      </w:pPr>
      <w:r w:rsidRPr="00F55834">
        <w:rPr>
          <w:sz w:val="24"/>
          <w:szCs w:val="24"/>
        </w:rPr>
        <w:t>Д.С. Рудич. Эпидермальный анализ частиц листьев в судебно-биологической экспертизе. Киев.1981г.</w:t>
      </w:r>
    </w:p>
    <w:p w:rsidR="00DC1328" w:rsidRPr="00F55834" w:rsidRDefault="00DC1328" w:rsidP="00BF5355">
      <w:pPr>
        <w:pStyle w:val="af0"/>
        <w:widowControl/>
        <w:numPr>
          <w:ilvl w:val="0"/>
          <w:numId w:val="4"/>
        </w:numPr>
        <w:autoSpaceDE/>
        <w:autoSpaceDN/>
        <w:adjustRightInd/>
        <w:rPr>
          <w:sz w:val="24"/>
          <w:szCs w:val="24"/>
        </w:rPr>
      </w:pPr>
      <w:r w:rsidRPr="00F55834">
        <w:rPr>
          <w:sz w:val="24"/>
          <w:szCs w:val="24"/>
        </w:rPr>
        <w:t>Т.Г. Бордонос, Д.С. Рудич. Судебно-биологическая экспертиза мелких частиц древесины. Киев.1970г.</w:t>
      </w:r>
    </w:p>
    <w:p w:rsidR="00DC1328" w:rsidRPr="00F55834" w:rsidRDefault="00DC1328" w:rsidP="00BF5355">
      <w:pPr>
        <w:pStyle w:val="af0"/>
        <w:widowControl/>
        <w:numPr>
          <w:ilvl w:val="0"/>
          <w:numId w:val="4"/>
        </w:numPr>
        <w:autoSpaceDE/>
        <w:autoSpaceDN/>
        <w:adjustRightInd/>
        <w:rPr>
          <w:sz w:val="24"/>
          <w:szCs w:val="24"/>
        </w:rPr>
      </w:pPr>
      <w:r w:rsidRPr="00F55834">
        <w:rPr>
          <w:sz w:val="24"/>
          <w:szCs w:val="24"/>
        </w:rPr>
        <w:t>Большой энциклопедический словарь. Научное издательство «Большая российская энциклопедия» М. 1998г.</w:t>
      </w:r>
    </w:p>
    <w:p w:rsidR="00DC1328" w:rsidRPr="00F55834" w:rsidRDefault="00DC1328" w:rsidP="00BF5355">
      <w:pPr>
        <w:pStyle w:val="af0"/>
        <w:widowControl/>
        <w:numPr>
          <w:ilvl w:val="0"/>
          <w:numId w:val="4"/>
        </w:numPr>
        <w:autoSpaceDE/>
        <w:autoSpaceDN/>
        <w:adjustRightInd/>
        <w:rPr>
          <w:sz w:val="24"/>
          <w:szCs w:val="24"/>
        </w:rPr>
      </w:pPr>
      <w:r w:rsidRPr="00F55834">
        <w:rPr>
          <w:sz w:val="24"/>
          <w:szCs w:val="24"/>
        </w:rPr>
        <w:t>Курсанов Л.И., Комарницкий Н.А. и др. Ботаника Т.1. Анатомия и морфология растений. М. 1965г.</w:t>
      </w:r>
    </w:p>
    <w:p w:rsidR="00DC1328" w:rsidRPr="00F55834" w:rsidRDefault="00DC1328" w:rsidP="00BF5355">
      <w:pPr>
        <w:pStyle w:val="af0"/>
        <w:widowControl/>
        <w:numPr>
          <w:ilvl w:val="0"/>
          <w:numId w:val="4"/>
        </w:numPr>
        <w:autoSpaceDE/>
        <w:autoSpaceDN/>
        <w:adjustRightInd/>
        <w:rPr>
          <w:sz w:val="24"/>
          <w:szCs w:val="24"/>
        </w:rPr>
      </w:pPr>
      <w:r w:rsidRPr="00F55834">
        <w:rPr>
          <w:sz w:val="24"/>
          <w:szCs w:val="24"/>
        </w:rPr>
        <w:t>Гроздова Н.Б., Некрасов В.И. и др. Деревья, кустарники и лианы. Справочное пособие. Москва, Лесная промышленность. 1986г.</w:t>
      </w:r>
    </w:p>
    <w:p w:rsidR="00DC1328" w:rsidRPr="00F55834" w:rsidRDefault="00DC1328" w:rsidP="00BF5355">
      <w:pPr>
        <w:pStyle w:val="af0"/>
        <w:widowControl/>
        <w:numPr>
          <w:ilvl w:val="0"/>
          <w:numId w:val="4"/>
        </w:numPr>
        <w:autoSpaceDE/>
        <w:autoSpaceDN/>
        <w:adjustRightInd/>
        <w:rPr>
          <w:sz w:val="24"/>
          <w:szCs w:val="24"/>
        </w:rPr>
      </w:pPr>
      <w:r w:rsidRPr="00F55834">
        <w:rPr>
          <w:sz w:val="24"/>
          <w:szCs w:val="24"/>
        </w:rPr>
        <w:t>Ванин А.И. Определитель деревьев и кустарников. М., 1967 г.</w:t>
      </w:r>
    </w:p>
    <w:p w:rsidR="00DC1328" w:rsidRPr="00F55834" w:rsidRDefault="00DC1328" w:rsidP="00BF5355">
      <w:pPr>
        <w:pStyle w:val="af0"/>
        <w:widowControl/>
        <w:numPr>
          <w:ilvl w:val="0"/>
          <w:numId w:val="4"/>
        </w:numPr>
        <w:autoSpaceDE/>
        <w:autoSpaceDN/>
        <w:adjustRightInd/>
        <w:rPr>
          <w:sz w:val="24"/>
          <w:szCs w:val="24"/>
        </w:rPr>
      </w:pPr>
      <w:r w:rsidRPr="00F55834">
        <w:rPr>
          <w:sz w:val="24"/>
          <w:szCs w:val="24"/>
        </w:rPr>
        <w:t>В.Н. Доброхотов. Семена сорных растений. М., 1961.</w:t>
      </w:r>
    </w:p>
    <w:p w:rsidR="00DC1328" w:rsidRPr="00F55834" w:rsidRDefault="00DC1328" w:rsidP="00BF5355">
      <w:pPr>
        <w:pStyle w:val="af0"/>
        <w:widowControl/>
        <w:numPr>
          <w:ilvl w:val="0"/>
          <w:numId w:val="4"/>
        </w:numPr>
        <w:autoSpaceDE/>
        <w:autoSpaceDN/>
        <w:adjustRightInd/>
        <w:rPr>
          <w:sz w:val="24"/>
          <w:szCs w:val="24"/>
        </w:rPr>
      </w:pPr>
      <w:r w:rsidRPr="00F55834">
        <w:rPr>
          <w:sz w:val="24"/>
          <w:szCs w:val="24"/>
        </w:rPr>
        <w:t>Флора Казахстана. Алма-Ата, 1960 г.</w:t>
      </w:r>
    </w:p>
    <w:p w:rsidR="00DC1328" w:rsidRPr="00F55834" w:rsidRDefault="00DC1328" w:rsidP="00BF5355">
      <w:pPr>
        <w:pStyle w:val="af0"/>
        <w:widowControl/>
        <w:numPr>
          <w:ilvl w:val="0"/>
          <w:numId w:val="4"/>
        </w:numPr>
        <w:autoSpaceDE/>
        <w:autoSpaceDN/>
        <w:adjustRightInd/>
        <w:rPr>
          <w:sz w:val="24"/>
          <w:szCs w:val="24"/>
        </w:rPr>
      </w:pPr>
      <w:r w:rsidRPr="00F55834">
        <w:rPr>
          <w:sz w:val="24"/>
          <w:szCs w:val="24"/>
        </w:rPr>
        <w:t>Атлас лекарственных растений СССР. Государственное издательство медицинской литературы. М.1962г.</w:t>
      </w:r>
    </w:p>
    <w:p w:rsidR="00385144" w:rsidRPr="00F55834" w:rsidRDefault="00385144" w:rsidP="00BF5355">
      <w:pPr>
        <w:pStyle w:val="Style7"/>
        <w:widowControl/>
        <w:ind w:firstLine="720"/>
        <w:jc w:val="both"/>
        <w:rPr>
          <w:rStyle w:val="FontStyle5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11C2D" w:rsidRPr="00F55834" w:rsidRDefault="00911C2D" w:rsidP="00F55834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p w:rsidR="00385144" w:rsidRPr="00F55834" w:rsidRDefault="0038514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BF5355" w:rsidRPr="00F55834" w:rsidRDefault="00BF5355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BF5355" w:rsidRDefault="00BF5355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F55834" w:rsidRDefault="00F5583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F55834" w:rsidRDefault="0038514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DC1328" w:rsidRPr="00F55834" w:rsidTr="00410DBF">
        <w:trPr>
          <w:trHeight w:val="1010"/>
        </w:trPr>
        <w:tc>
          <w:tcPr>
            <w:tcW w:w="9747" w:type="dxa"/>
          </w:tcPr>
          <w:p w:rsidR="00DC1328" w:rsidRPr="00F55834" w:rsidRDefault="00DC1328" w:rsidP="00BF5355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F55834">
              <w:rPr>
                <w:b/>
                <w:spacing w:val="1"/>
                <w:sz w:val="24"/>
                <w:szCs w:val="24"/>
              </w:rPr>
              <w:t>МКС 01.040.01</w:t>
            </w:r>
          </w:p>
          <w:p w:rsidR="00EB2CCE" w:rsidRPr="00F55834" w:rsidRDefault="00DC1328" w:rsidP="00BF5355">
            <w:pPr>
              <w:ind w:firstLine="0"/>
              <w:rPr>
                <w:b/>
                <w:spacing w:val="1"/>
                <w:sz w:val="24"/>
                <w:szCs w:val="24"/>
              </w:rPr>
            </w:pPr>
            <w:r w:rsidRPr="00F55834">
              <w:rPr>
                <w:b/>
                <w:spacing w:val="1"/>
                <w:sz w:val="24"/>
                <w:szCs w:val="24"/>
              </w:rPr>
              <w:t xml:space="preserve">Ключевые слова: </w:t>
            </w:r>
            <w:r w:rsidR="009721BD" w:rsidRPr="00F55834">
              <w:rPr>
                <w:spacing w:val="1"/>
                <w:sz w:val="24"/>
                <w:szCs w:val="24"/>
              </w:rPr>
              <w:t>эпидермы</w:t>
            </w:r>
            <w:r w:rsidRPr="00F55834">
              <w:rPr>
                <w:spacing w:val="1"/>
                <w:sz w:val="24"/>
                <w:szCs w:val="24"/>
              </w:rPr>
              <w:t xml:space="preserve">, </w:t>
            </w:r>
            <w:r w:rsidR="009721BD" w:rsidRPr="00F55834">
              <w:rPr>
                <w:spacing w:val="1"/>
                <w:sz w:val="24"/>
                <w:szCs w:val="24"/>
              </w:rPr>
              <w:t>хлоропласты</w:t>
            </w:r>
            <w:r w:rsidRPr="00F55834">
              <w:rPr>
                <w:spacing w:val="1"/>
                <w:sz w:val="24"/>
                <w:szCs w:val="24"/>
              </w:rPr>
              <w:t xml:space="preserve">, </w:t>
            </w:r>
            <w:r w:rsidR="009721BD" w:rsidRPr="00F55834">
              <w:rPr>
                <w:spacing w:val="1"/>
                <w:sz w:val="24"/>
                <w:szCs w:val="24"/>
              </w:rPr>
              <w:t>гипостоматические листья в эпидерме, круглая устьица</w:t>
            </w:r>
          </w:p>
        </w:tc>
      </w:tr>
    </w:tbl>
    <w:p w:rsidR="00385144" w:rsidRPr="00F55834" w:rsidRDefault="00385144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DC1328" w:rsidRPr="00F55834" w:rsidTr="00410DBF">
        <w:trPr>
          <w:trHeight w:val="976"/>
        </w:trPr>
        <w:tc>
          <w:tcPr>
            <w:tcW w:w="9747" w:type="dxa"/>
          </w:tcPr>
          <w:p w:rsidR="00DC1328" w:rsidRPr="00F55834" w:rsidRDefault="00DC1328" w:rsidP="00BF5355">
            <w:pPr>
              <w:ind w:firstLine="0"/>
              <w:jc w:val="right"/>
              <w:rPr>
                <w:b/>
                <w:sz w:val="24"/>
                <w:szCs w:val="24"/>
              </w:rPr>
            </w:pPr>
            <w:r w:rsidRPr="00F55834">
              <w:rPr>
                <w:b/>
                <w:spacing w:val="1"/>
                <w:sz w:val="24"/>
                <w:szCs w:val="24"/>
              </w:rPr>
              <w:lastRenderedPageBreak/>
              <w:t>МКС 01.040.01</w:t>
            </w:r>
          </w:p>
          <w:p w:rsidR="00DC1328" w:rsidRPr="00F55834" w:rsidRDefault="00DC1328" w:rsidP="00BF5355">
            <w:pPr>
              <w:ind w:firstLine="0"/>
              <w:rPr>
                <w:spacing w:val="1"/>
                <w:sz w:val="24"/>
                <w:szCs w:val="24"/>
              </w:rPr>
            </w:pPr>
            <w:r w:rsidRPr="00F55834">
              <w:rPr>
                <w:b/>
                <w:spacing w:val="1"/>
                <w:sz w:val="24"/>
                <w:szCs w:val="24"/>
              </w:rPr>
              <w:t xml:space="preserve">Ключевые слова: </w:t>
            </w:r>
            <w:r w:rsidR="009721BD" w:rsidRPr="00F55834">
              <w:rPr>
                <w:spacing w:val="1"/>
                <w:sz w:val="24"/>
                <w:szCs w:val="24"/>
              </w:rPr>
              <w:t>эпидермы, хлоропласты, гипостоматические листья в эпидерме, круглая устьица</w:t>
            </w:r>
          </w:p>
          <w:p w:rsidR="00EB2CCE" w:rsidRPr="00F55834" w:rsidRDefault="00EB2CCE" w:rsidP="00BF5355">
            <w:pPr>
              <w:ind w:firstLine="0"/>
              <w:rPr>
                <w:b/>
                <w:spacing w:val="1"/>
                <w:sz w:val="24"/>
                <w:szCs w:val="24"/>
              </w:rPr>
            </w:pPr>
          </w:p>
        </w:tc>
      </w:tr>
    </w:tbl>
    <w:p w:rsidR="00DC1328" w:rsidRPr="00F55834" w:rsidRDefault="00DC1328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DC1328" w:rsidRPr="00F55834" w:rsidRDefault="00DC1328" w:rsidP="00BF5355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385144" w:rsidRPr="00F55834" w:rsidRDefault="000D2606" w:rsidP="00BF5355">
      <w:pPr>
        <w:suppressAutoHyphens/>
        <w:ind w:firstLine="709"/>
        <w:rPr>
          <w:b/>
          <w:sz w:val="24"/>
          <w:szCs w:val="24"/>
        </w:rPr>
      </w:pPr>
      <w:r w:rsidRPr="00F55834">
        <w:rPr>
          <w:b/>
          <w:sz w:val="24"/>
          <w:szCs w:val="24"/>
        </w:rPr>
        <w:t>РАЗРАБОТЧИК</w:t>
      </w:r>
    </w:p>
    <w:p w:rsidR="00385144" w:rsidRPr="00F55834" w:rsidRDefault="00385144" w:rsidP="00BF5355">
      <w:pPr>
        <w:suppressAutoHyphens/>
        <w:ind w:firstLine="709"/>
        <w:rPr>
          <w:sz w:val="24"/>
          <w:szCs w:val="24"/>
        </w:rPr>
      </w:pPr>
    </w:p>
    <w:p w:rsidR="00EB2CCE" w:rsidRPr="00F55834" w:rsidRDefault="00EB2CCE" w:rsidP="00BF5355">
      <w:pPr>
        <w:ind w:firstLine="567"/>
        <w:rPr>
          <w:sz w:val="24"/>
          <w:szCs w:val="24"/>
        </w:rPr>
      </w:pPr>
      <w:r w:rsidRPr="00F55834">
        <w:rPr>
          <w:sz w:val="24"/>
          <w:szCs w:val="24"/>
        </w:rPr>
        <w:t>РГП «Казахстанский институт стандартизации и метрологии» Комитета технического регулирования и метрологии Министерства торговли и интеграция Республики Казахстан</w:t>
      </w:r>
    </w:p>
    <w:p w:rsidR="001C4440" w:rsidRPr="00F55834" w:rsidRDefault="001C4440" w:rsidP="00BF5355">
      <w:pPr>
        <w:pStyle w:val="20"/>
        <w:tabs>
          <w:tab w:val="num" w:pos="-993"/>
        </w:tabs>
        <w:rPr>
          <w:b/>
          <w:szCs w:val="24"/>
        </w:rPr>
      </w:pPr>
    </w:p>
    <w:p w:rsidR="00EB2CCE" w:rsidRPr="00F55834" w:rsidRDefault="00EB2CCE" w:rsidP="00BF5355">
      <w:pPr>
        <w:pStyle w:val="20"/>
        <w:tabs>
          <w:tab w:val="num" w:pos="-993"/>
        </w:tabs>
        <w:rPr>
          <w:b/>
          <w:szCs w:val="24"/>
        </w:rPr>
      </w:pPr>
    </w:p>
    <w:tbl>
      <w:tblPr>
        <w:tblStyle w:val="ae"/>
        <w:tblW w:w="922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2820"/>
        <w:gridCol w:w="3108"/>
      </w:tblGrid>
      <w:tr w:rsidR="00EB2CCE" w:rsidRPr="00F55834" w:rsidTr="0089569E">
        <w:trPr>
          <w:trHeight w:val="1333"/>
        </w:trPr>
        <w:tc>
          <w:tcPr>
            <w:tcW w:w="3295" w:type="dxa"/>
          </w:tcPr>
          <w:p w:rsidR="009721BD" w:rsidRPr="00F55834" w:rsidRDefault="009721BD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BF5355" w:rsidRPr="00F55834" w:rsidRDefault="00EB2CCE" w:rsidP="00F55834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F55834">
              <w:rPr>
                <w:szCs w:val="24"/>
              </w:rPr>
              <w:t xml:space="preserve">Заместитель Генерального директора </w:t>
            </w:r>
          </w:p>
        </w:tc>
        <w:tc>
          <w:tcPr>
            <w:tcW w:w="2820" w:type="dxa"/>
          </w:tcPr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BF5355" w:rsidRPr="00F55834" w:rsidRDefault="00BF5355" w:rsidP="009721BD">
            <w:pPr>
              <w:pStyle w:val="20"/>
              <w:tabs>
                <w:tab w:val="num" w:pos="-993"/>
              </w:tabs>
              <w:ind w:left="0"/>
              <w:rPr>
                <w:szCs w:val="24"/>
              </w:rPr>
            </w:pPr>
          </w:p>
          <w:p w:rsidR="00EB2CCE" w:rsidRPr="00F55834" w:rsidRDefault="00EB2CCE" w:rsidP="00F55834">
            <w:pPr>
              <w:pStyle w:val="20"/>
              <w:tabs>
                <w:tab w:val="num" w:pos="-993"/>
              </w:tabs>
              <w:ind w:left="0"/>
              <w:jc w:val="center"/>
              <w:rPr>
                <w:szCs w:val="24"/>
                <w:lang w:val="kk-KZ"/>
              </w:rPr>
            </w:pPr>
            <w:r w:rsidRPr="00F55834">
              <w:rPr>
                <w:szCs w:val="24"/>
                <w:lang w:val="kk-KZ"/>
              </w:rPr>
              <w:t>________________</w:t>
            </w:r>
          </w:p>
        </w:tc>
        <w:tc>
          <w:tcPr>
            <w:tcW w:w="3108" w:type="dxa"/>
          </w:tcPr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BF5355" w:rsidRPr="00F55834" w:rsidRDefault="00BF5355" w:rsidP="009721BD">
            <w:pPr>
              <w:pStyle w:val="20"/>
              <w:tabs>
                <w:tab w:val="num" w:pos="-993"/>
              </w:tabs>
              <w:ind w:left="0"/>
              <w:rPr>
                <w:szCs w:val="24"/>
              </w:rPr>
            </w:pPr>
          </w:p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F55834">
              <w:rPr>
                <w:szCs w:val="24"/>
              </w:rPr>
              <w:t>Е. Амирханова</w:t>
            </w:r>
          </w:p>
        </w:tc>
      </w:tr>
      <w:tr w:rsidR="00EB2CCE" w:rsidRPr="00F55834" w:rsidTr="00F55834">
        <w:trPr>
          <w:trHeight w:val="1333"/>
        </w:trPr>
        <w:tc>
          <w:tcPr>
            <w:tcW w:w="3295" w:type="dxa"/>
          </w:tcPr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F55834">
              <w:rPr>
                <w:szCs w:val="24"/>
              </w:rPr>
              <w:t>Руководитель Департамента разработки нормативных технических документов</w:t>
            </w:r>
          </w:p>
        </w:tc>
        <w:tc>
          <w:tcPr>
            <w:tcW w:w="2820" w:type="dxa"/>
          </w:tcPr>
          <w:p w:rsidR="00EB2CCE" w:rsidRPr="00F55834" w:rsidRDefault="00EB2CCE" w:rsidP="00F55834">
            <w:pPr>
              <w:pStyle w:val="20"/>
              <w:tabs>
                <w:tab w:val="num" w:pos="-993"/>
              </w:tabs>
              <w:ind w:left="0"/>
              <w:rPr>
                <w:szCs w:val="24"/>
              </w:rPr>
            </w:pPr>
          </w:p>
          <w:p w:rsidR="00BF5355" w:rsidRPr="00F55834" w:rsidRDefault="00BF5355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BF5355" w:rsidRPr="00F55834" w:rsidRDefault="00BF5355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EB2CCE" w:rsidRPr="00F55834" w:rsidRDefault="00F55834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  <w:r>
              <w:rPr>
                <w:szCs w:val="24"/>
              </w:rPr>
              <w:t>_____</w:t>
            </w:r>
            <w:r w:rsidR="00EB2CCE" w:rsidRPr="00F55834">
              <w:rPr>
                <w:szCs w:val="24"/>
              </w:rPr>
              <w:t>___________</w:t>
            </w:r>
          </w:p>
        </w:tc>
        <w:tc>
          <w:tcPr>
            <w:tcW w:w="3108" w:type="dxa"/>
          </w:tcPr>
          <w:p w:rsidR="00EB2CCE" w:rsidRPr="00F55834" w:rsidRDefault="00EB2CCE" w:rsidP="00F55834">
            <w:pPr>
              <w:pStyle w:val="20"/>
              <w:tabs>
                <w:tab w:val="num" w:pos="-993"/>
              </w:tabs>
              <w:ind w:left="0"/>
              <w:rPr>
                <w:szCs w:val="24"/>
              </w:rPr>
            </w:pPr>
          </w:p>
          <w:p w:rsidR="00BF5355" w:rsidRPr="00F55834" w:rsidRDefault="00BF5355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BF5355" w:rsidRPr="00F55834" w:rsidRDefault="00BF5355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  <w:r w:rsidRPr="00F55834">
              <w:rPr>
                <w:szCs w:val="24"/>
              </w:rPr>
              <w:t>А. Сопбеков</w:t>
            </w:r>
          </w:p>
        </w:tc>
      </w:tr>
      <w:tr w:rsidR="00EB2CCE" w:rsidRPr="00F55834" w:rsidTr="00F55834">
        <w:trPr>
          <w:trHeight w:val="1658"/>
        </w:trPr>
        <w:tc>
          <w:tcPr>
            <w:tcW w:w="3295" w:type="dxa"/>
          </w:tcPr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</w:p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  <w:lang w:val="kk-KZ"/>
              </w:rPr>
            </w:pPr>
            <w:r w:rsidRPr="00F55834">
              <w:rPr>
                <w:szCs w:val="24"/>
                <w:lang w:val="kk-KZ"/>
              </w:rPr>
              <w:t>Ведущий специалист Департамента разработки нормативных технических документов</w:t>
            </w:r>
          </w:p>
        </w:tc>
        <w:tc>
          <w:tcPr>
            <w:tcW w:w="2820" w:type="dxa"/>
          </w:tcPr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EB2CCE" w:rsidRPr="00F55834" w:rsidRDefault="00EB2CCE" w:rsidP="00F55834">
            <w:pPr>
              <w:pStyle w:val="20"/>
              <w:tabs>
                <w:tab w:val="num" w:pos="-993"/>
              </w:tabs>
              <w:ind w:left="0"/>
              <w:rPr>
                <w:szCs w:val="24"/>
              </w:rPr>
            </w:pPr>
          </w:p>
          <w:p w:rsidR="00BF5355" w:rsidRPr="00F55834" w:rsidRDefault="00BF5355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EB2CCE" w:rsidRPr="00F55834" w:rsidRDefault="00F55834" w:rsidP="009721BD">
            <w:pPr>
              <w:pStyle w:val="20"/>
              <w:tabs>
                <w:tab w:val="num" w:pos="-993"/>
              </w:tabs>
              <w:ind w:left="0"/>
              <w:rPr>
                <w:szCs w:val="24"/>
              </w:rPr>
            </w:pPr>
            <w:r>
              <w:rPr>
                <w:szCs w:val="24"/>
              </w:rPr>
              <w:t xml:space="preserve">      </w:t>
            </w:r>
            <w:r w:rsidR="00EB2CCE" w:rsidRPr="00F55834">
              <w:rPr>
                <w:szCs w:val="24"/>
              </w:rPr>
              <w:t>_______________</w:t>
            </w:r>
          </w:p>
        </w:tc>
        <w:tc>
          <w:tcPr>
            <w:tcW w:w="3108" w:type="dxa"/>
          </w:tcPr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EB2CCE" w:rsidRPr="00F55834" w:rsidRDefault="00EB2CCE" w:rsidP="00BF5355">
            <w:pPr>
              <w:pStyle w:val="20"/>
              <w:tabs>
                <w:tab w:val="num" w:pos="-993"/>
              </w:tabs>
              <w:rPr>
                <w:szCs w:val="24"/>
              </w:rPr>
            </w:pPr>
          </w:p>
          <w:p w:rsidR="00BF5355" w:rsidRPr="00F55834" w:rsidRDefault="00BF5355" w:rsidP="00F55834">
            <w:pPr>
              <w:pStyle w:val="20"/>
              <w:tabs>
                <w:tab w:val="num" w:pos="-993"/>
              </w:tabs>
              <w:ind w:left="0"/>
              <w:rPr>
                <w:szCs w:val="24"/>
                <w:lang w:val="kk-KZ"/>
              </w:rPr>
            </w:pPr>
          </w:p>
          <w:p w:rsidR="00EB2CCE" w:rsidRPr="00F55834" w:rsidRDefault="00EB2CCE" w:rsidP="009721BD">
            <w:pPr>
              <w:pStyle w:val="20"/>
              <w:tabs>
                <w:tab w:val="num" w:pos="-993"/>
              </w:tabs>
              <w:ind w:left="0"/>
              <w:rPr>
                <w:szCs w:val="24"/>
                <w:lang w:val="kk-KZ"/>
              </w:rPr>
            </w:pPr>
            <w:r w:rsidRPr="00F55834">
              <w:rPr>
                <w:szCs w:val="24"/>
                <w:lang w:val="kk-KZ"/>
              </w:rPr>
              <w:t>Г. Нығметолла</w:t>
            </w:r>
          </w:p>
        </w:tc>
      </w:tr>
    </w:tbl>
    <w:p w:rsidR="00385144" w:rsidRPr="00F55834" w:rsidRDefault="00385144" w:rsidP="00BF5355">
      <w:pPr>
        <w:pStyle w:val="20"/>
        <w:tabs>
          <w:tab w:val="num" w:pos="-993"/>
        </w:tabs>
        <w:ind w:left="0" w:firstLine="709"/>
        <w:rPr>
          <w:szCs w:val="24"/>
        </w:rPr>
      </w:pPr>
    </w:p>
    <w:p w:rsidR="00385144" w:rsidRPr="00F55834" w:rsidRDefault="00385144" w:rsidP="00BF5355">
      <w:pPr>
        <w:ind w:firstLine="709"/>
        <w:rPr>
          <w:sz w:val="24"/>
          <w:szCs w:val="24"/>
        </w:rPr>
      </w:pPr>
    </w:p>
    <w:p w:rsidR="00385144" w:rsidRPr="00F55834" w:rsidRDefault="00385144" w:rsidP="00BF5355">
      <w:pPr>
        <w:ind w:firstLine="709"/>
        <w:rPr>
          <w:b/>
          <w:sz w:val="24"/>
          <w:szCs w:val="24"/>
        </w:rPr>
      </w:pPr>
    </w:p>
    <w:p w:rsidR="00385144" w:rsidRPr="00F55834" w:rsidRDefault="00385144" w:rsidP="00BF5355">
      <w:pPr>
        <w:rPr>
          <w:sz w:val="24"/>
          <w:szCs w:val="24"/>
        </w:rPr>
      </w:pPr>
    </w:p>
    <w:p w:rsidR="00507433" w:rsidRPr="00F55834" w:rsidRDefault="00507433" w:rsidP="00BF5355">
      <w:pPr>
        <w:rPr>
          <w:sz w:val="24"/>
          <w:szCs w:val="24"/>
        </w:rPr>
      </w:pPr>
    </w:p>
    <w:sectPr w:rsidR="00507433" w:rsidRPr="00F55834" w:rsidSect="000D2606">
      <w:type w:val="continuous"/>
      <w:pgSz w:w="11906" w:h="16838" w:code="9"/>
      <w:pgMar w:top="1418" w:right="1133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B4B" w:rsidRDefault="00265B4B">
      <w:r>
        <w:separator/>
      </w:r>
    </w:p>
  </w:endnote>
  <w:endnote w:type="continuationSeparator" w:id="0">
    <w:p w:rsidR="00265B4B" w:rsidRDefault="00265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28" w:rsidRPr="00F528CE" w:rsidRDefault="009271A3" w:rsidP="00385144">
    <w:pPr>
      <w:pStyle w:val="a4"/>
      <w:ind w:right="-6" w:firstLine="0"/>
      <w:rPr>
        <w:sz w:val="24"/>
        <w:szCs w:val="24"/>
      </w:rPr>
    </w:pPr>
    <w:r w:rsidRPr="00F528CE">
      <w:rPr>
        <w:rStyle w:val="ad"/>
        <w:rFonts w:eastAsia="Lucida Sans Unicode"/>
        <w:sz w:val="24"/>
      </w:rPr>
      <w:fldChar w:fldCharType="begin"/>
    </w:r>
    <w:r w:rsidR="00DC1328" w:rsidRPr="00F528CE">
      <w:rPr>
        <w:rStyle w:val="ad"/>
        <w:rFonts w:eastAsia="Lucida Sans Unicode"/>
        <w:sz w:val="24"/>
      </w:rPr>
      <w:instrText xml:space="preserve"> PAGE </w:instrText>
    </w:r>
    <w:r w:rsidRPr="00F528CE">
      <w:rPr>
        <w:rStyle w:val="ad"/>
        <w:rFonts w:eastAsia="Lucida Sans Unicode"/>
        <w:sz w:val="24"/>
      </w:rPr>
      <w:fldChar w:fldCharType="separate"/>
    </w:r>
    <w:r w:rsidR="005360E9">
      <w:rPr>
        <w:rStyle w:val="ad"/>
        <w:rFonts w:eastAsia="Lucida Sans Unicode"/>
        <w:noProof/>
        <w:sz w:val="24"/>
      </w:rPr>
      <w:t>6</w:t>
    </w:r>
    <w:r w:rsidRPr="00F528CE">
      <w:rPr>
        <w:rStyle w:val="ad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28" w:rsidRPr="00F528CE" w:rsidRDefault="009271A3" w:rsidP="00385144">
    <w:pPr>
      <w:pStyle w:val="a4"/>
      <w:jc w:val="right"/>
      <w:rPr>
        <w:rStyle w:val="ad"/>
        <w:rFonts w:eastAsia="Lucida Sans Unicode"/>
        <w:sz w:val="24"/>
      </w:rPr>
    </w:pPr>
    <w:r w:rsidRPr="00F528CE">
      <w:rPr>
        <w:rStyle w:val="ad"/>
        <w:rFonts w:eastAsia="Lucida Sans Unicode"/>
        <w:sz w:val="24"/>
      </w:rPr>
      <w:fldChar w:fldCharType="begin"/>
    </w:r>
    <w:r w:rsidR="00DC1328" w:rsidRPr="00F528CE">
      <w:rPr>
        <w:rStyle w:val="ad"/>
        <w:rFonts w:eastAsia="Lucida Sans Unicode"/>
        <w:sz w:val="24"/>
      </w:rPr>
      <w:instrText xml:space="preserve">PAGE  </w:instrText>
    </w:r>
    <w:r w:rsidRPr="00F528CE">
      <w:rPr>
        <w:rStyle w:val="ad"/>
        <w:rFonts w:eastAsia="Lucida Sans Unicode"/>
        <w:sz w:val="24"/>
      </w:rPr>
      <w:fldChar w:fldCharType="separate"/>
    </w:r>
    <w:r w:rsidR="005360E9">
      <w:rPr>
        <w:rStyle w:val="ad"/>
        <w:rFonts w:eastAsia="Lucida Sans Unicode"/>
        <w:noProof/>
        <w:sz w:val="24"/>
      </w:rPr>
      <w:t>5</w:t>
    </w:r>
    <w:r w:rsidRPr="00F528CE">
      <w:rPr>
        <w:rStyle w:val="ad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7796141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DC1328" w:rsidRPr="0089569E" w:rsidRDefault="0089569E" w:rsidP="0089569E">
        <w:pPr>
          <w:pStyle w:val="a4"/>
          <w:rPr>
            <w:sz w:val="24"/>
            <w:szCs w:val="24"/>
          </w:rPr>
        </w:pPr>
        <w:r w:rsidRPr="0089569E">
          <w:rPr>
            <w:sz w:val="24"/>
            <w:szCs w:val="24"/>
          </w:rPr>
          <w:fldChar w:fldCharType="begin"/>
        </w:r>
        <w:r w:rsidRPr="0089569E">
          <w:rPr>
            <w:sz w:val="24"/>
            <w:szCs w:val="24"/>
          </w:rPr>
          <w:instrText>PAGE   \* MERGEFORMAT</w:instrText>
        </w:r>
        <w:r w:rsidRPr="0089569E">
          <w:rPr>
            <w:sz w:val="24"/>
            <w:szCs w:val="24"/>
          </w:rPr>
          <w:fldChar w:fldCharType="separate"/>
        </w:r>
        <w:r w:rsidR="005360E9">
          <w:rPr>
            <w:noProof/>
            <w:sz w:val="24"/>
            <w:szCs w:val="24"/>
          </w:rPr>
          <w:t>II</w:t>
        </w:r>
        <w:r w:rsidRPr="0089569E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770533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9569E" w:rsidRDefault="0089569E" w:rsidP="0089569E">
        <w:pPr>
          <w:pStyle w:val="a4"/>
          <w:pBdr>
            <w:bottom w:val="single" w:sz="12" w:space="1" w:color="auto"/>
          </w:pBdr>
          <w:ind w:firstLine="4677"/>
          <w:jc w:val="right"/>
        </w:pPr>
      </w:p>
      <w:p w:rsidR="0089569E" w:rsidRPr="0089569E" w:rsidRDefault="0089569E" w:rsidP="0089569E">
        <w:pPr>
          <w:pStyle w:val="a4"/>
          <w:ind w:firstLine="426"/>
          <w:rPr>
            <w:sz w:val="24"/>
            <w:szCs w:val="24"/>
          </w:rPr>
        </w:pPr>
        <w:r>
          <w:rPr>
            <w:i/>
            <w:sz w:val="24"/>
            <w:szCs w:val="24"/>
          </w:rPr>
          <w:t>Проект, редакция 1</w:t>
        </w:r>
        <w:r>
          <w:rPr>
            <w:i/>
            <w:sz w:val="24"/>
            <w:szCs w:val="24"/>
          </w:rPr>
          <w:tab/>
        </w:r>
        <w:r>
          <w:rPr>
            <w:i/>
            <w:sz w:val="24"/>
            <w:szCs w:val="24"/>
          </w:rPr>
          <w:tab/>
        </w:r>
        <w:r w:rsidRPr="0089569E">
          <w:rPr>
            <w:sz w:val="24"/>
            <w:szCs w:val="24"/>
          </w:rPr>
          <w:fldChar w:fldCharType="begin"/>
        </w:r>
        <w:r w:rsidRPr="0089569E">
          <w:rPr>
            <w:sz w:val="24"/>
            <w:szCs w:val="24"/>
          </w:rPr>
          <w:instrText>PAGE   \* MERGEFORMAT</w:instrText>
        </w:r>
        <w:r w:rsidRPr="0089569E">
          <w:rPr>
            <w:sz w:val="24"/>
            <w:szCs w:val="24"/>
          </w:rPr>
          <w:fldChar w:fldCharType="separate"/>
        </w:r>
        <w:r w:rsidR="005360E9">
          <w:rPr>
            <w:noProof/>
            <w:sz w:val="24"/>
            <w:szCs w:val="24"/>
          </w:rPr>
          <w:t>1</w:t>
        </w:r>
        <w:r w:rsidRPr="0089569E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B4B" w:rsidRDefault="00265B4B">
      <w:r>
        <w:separator/>
      </w:r>
    </w:p>
  </w:footnote>
  <w:footnote w:type="continuationSeparator" w:id="0">
    <w:p w:rsidR="00265B4B" w:rsidRDefault="00265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28" w:rsidRPr="00B07CC5" w:rsidRDefault="00DC1328" w:rsidP="0089569E">
    <w:pPr>
      <w:ind w:firstLine="0"/>
      <w:jc w:val="left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:rsidR="00DC1328" w:rsidRPr="00BE5BC1" w:rsidRDefault="00DC1328" w:rsidP="0089569E">
    <w:pPr>
      <w:ind w:firstLine="0"/>
      <w:jc w:val="lef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28" w:rsidRPr="00B07CC5" w:rsidRDefault="00DC1328" w:rsidP="00385144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</w:rPr>
      <w:t>СТ РК</w:t>
    </w:r>
  </w:p>
  <w:p w:rsidR="00DC1328" w:rsidRPr="00BE5BC1" w:rsidRDefault="00DC1328" w:rsidP="00385144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28" w:rsidRPr="008D2E52" w:rsidRDefault="00DB0FC6" w:rsidP="00385144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>
      <w:rPr>
        <w:i/>
        <w:sz w:val="24"/>
        <w:szCs w:val="24"/>
      </w:rPr>
      <w:t xml:space="preserve">Проект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328" w:rsidRPr="001224D9" w:rsidRDefault="00DC1328" w:rsidP="0089569E">
    <w:pPr>
      <w:ind w:firstLine="0"/>
      <w:jc w:val="left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</w:p>
  <w:p w:rsidR="00DC1328" w:rsidRPr="008F3745" w:rsidRDefault="00DC1328" w:rsidP="0089569E">
    <w:pPr>
      <w:ind w:firstLine="0"/>
      <w:jc w:val="lef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69E" w:rsidRPr="001224D9" w:rsidRDefault="0089569E" w:rsidP="000D2606">
    <w:pPr>
      <w:ind w:firstLine="0"/>
      <w:jc w:val="right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</w:p>
  <w:p w:rsidR="0089569E" w:rsidRPr="008F3745" w:rsidRDefault="0089569E" w:rsidP="000D2606">
    <w:pPr>
      <w:ind w:firstLine="0"/>
      <w:jc w:val="righ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42E46"/>
    <w:multiLevelType w:val="hybridMultilevel"/>
    <w:tmpl w:val="A7305A12"/>
    <w:lvl w:ilvl="0" w:tplc="AF561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336C9C"/>
    <w:multiLevelType w:val="hybridMultilevel"/>
    <w:tmpl w:val="6C265A48"/>
    <w:lvl w:ilvl="0" w:tplc="8E5842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BB473F"/>
    <w:multiLevelType w:val="hybridMultilevel"/>
    <w:tmpl w:val="DEE22C4C"/>
    <w:lvl w:ilvl="0" w:tplc="B2AC2544">
      <w:start w:val="1"/>
      <w:numFmt w:val="decimal"/>
      <w:lvlText w:val="[%1]"/>
      <w:lvlJc w:val="left"/>
      <w:pPr>
        <w:ind w:left="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A6458">
      <w:start w:val="1"/>
      <w:numFmt w:val="lowerLetter"/>
      <w:lvlText w:val="%2"/>
      <w:lvlJc w:val="left"/>
      <w:pPr>
        <w:ind w:left="1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8DB12">
      <w:start w:val="1"/>
      <w:numFmt w:val="lowerRoman"/>
      <w:lvlText w:val="%3"/>
      <w:lvlJc w:val="left"/>
      <w:pPr>
        <w:ind w:left="2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808520">
      <w:start w:val="1"/>
      <w:numFmt w:val="decimal"/>
      <w:lvlText w:val="%4"/>
      <w:lvlJc w:val="left"/>
      <w:pPr>
        <w:ind w:left="3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E0E9CC">
      <w:start w:val="1"/>
      <w:numFmt w:val="lowerLetter"/>
      <w:lvlText w:val="%5"/>
      <w:lvlJc w:val="left"/>
      <w:pPr>
        <w:ind w:left="3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32D94E">
      <w:start w:val="1"/>
      <w:numFmt w:val="lowerRoman"/>
      <w:lvlText w:val="%6"/>
      <w:lvlJc w:val="left"/>
      <w:pPr>
        <w:ind w:left="4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B891E4">
      <w:start w:val="1"/>
      <w:numFmt w:val="decimal"/>
      <w:lvlText w:val="%7"/>
      <w:lvlJc w:val="left"/>
      <w:pPr>
        <w:ind w:left="5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761C26">
      <w:start w:val="1"/>
      <w:numFmt w:val="lowerLetter"/>
      <w:lvlText w:val="%8"/>
      <w:lvlJc w:val="left"/>
      <w:pPr>
        <w:ind w:left="5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688654">
      <w:start w:val="1"/>
      <w:numFmt w:val="lowerRoman"/>
      <w:lvlText w:val="%9"/>
      <w:lvlJc w:val="left"/>
      <w:pPr>
        <w:ind w:left="6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0764EF"/>
    <w:multiLevelType w:val="hybridMultilevel"/>
    <w:tmpl w:val="1D12A174"/>
    <w:lvl w:ilvl="0" w:tplc="370C1B44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3A4233"/>
    <w:multiLevelType w:val="hybridMultilevel"/>
    <w:tmpl w:val="C38A0CF8"/>
    <w:lvl w:ilvl="0" w:tplc="D00293A4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0442D2">
      <w:start w:val="1"/>
      <w:numFmt w:val="lowerLetter"/>
      <w:lvlText w:val="%2"/>
      <w:lvlJc w:val="left"/>
      <w:pPr>
        <w:ind w:left="16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4A630">
      <w:start w:val="1"/>
      <w:numFmt w:val="lowerRoman"/>
      <w:lvlText w:val="%3"/>
      <w:lvlJc w:val="left"/>
      <w:pPr>
        <w:ind w:left="23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A42374">
      <w:start w:val="1"/>
      <w:numFmt w:val="decimal"/>
      <w:lvlText w:val="%4"/>
      <w:lvlJc w:val="left"/>
      <w:pPr>
        <w:ind w:left="30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9C90B8">
      <w:start w:val="1"/>
      <w:numFmt w:val="lowerLetter"/>
      <w:lvlText w:val="%5"/>
      <w:lvlJc w:val="left"/>
      <w:pPr>
        <w:ind w:left="38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A082DE">
      <w:start w:val="1"/>
      <w:numFmt w:val="lowerRoman"/>
      <w:lvlText w:val="%6"/>
      <w:lvlJc w:val="left"/>
      <w:pPr>
        <w:ind w:left="45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7A7F6C">
      <w:start w:val="1"/>
      <w:numFmt w:val="decimal"/>
      <w:lvlText w:val="%7"/>
      <w:lvlJc w:val="left"/>
      <w:pPr>
        <w:ind w:left="52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03F24">
      <w:start w:val="1"/>
      <w:numFmt w:val="lowerLetter"/>
      <w:lvlText w:val="%8"/>
      <w:lvlJc w:val="left"/>
      <w:pPr>
        <w:ind w:left="59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BA2CAC">
      <w:start w:val="1"/>
      <w:numFmt w:val="lowerRoman"/>
      <w:lvlText w:val="%9"/>
      <w:lvlJc w:val="left"/>
      <w:pPr>
        <w:ind w:left="66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5144"/>
    <w:rsid w:val="00001432"/>
    <w:rsid w:val="00042D8C"/>
    <w:rsid w:val="00054C0E"/>
    <w:rsid w:val="00057DF6"/>
    <w:rsid w:val="000D2606"/>
    <w:rsid w:val="000F24C0"/>
    <w:rsid w:val="00102EE3"/>
    <w:rsid w:val="00141928"/>
    <w:rsid w:val="001C015E"/>
    <w:rsid w:val="001C4440"/>
    <w:rsid w:val="001C70DC"/>
    <w:rsid w:val="002538EC"/>
    <w:rsid w:val="00265B4B"/>
    <w:rsid w:val="00276CF1"/>
    <w:rsid w:val="00295354"/>
    <w:rsid w:val="002E7FBB"/>
    <w:rsid w:val="00330B82"/>
    <w:rsid w:val="00332C35"/>
    <w:rsid w:val="00355E52"/>
    <w:rsid w:val="0038207B"/>
    <w:rsid w:val="00385144"/>
    <w:rsid w:val="00386E8A"/>
    <w:rsid w:val="00396BC5"/>
    <w:rsid w:val="00410DBF"/>
    <w:rsid w:val="004B4EAC"/>
    <w:rsid w:val="004F6F98"/>
    <w:rsid w:val="005014FA"/>
    <w:rsid w:val="00507433"/>
    <w:rsid w:val="00520B0D"/>
    <w:rsid w:val="005360E9"/>
    <w:rsid w:val="00537A54"/>
    <w:rsid w:val="0058470A"/>
    <w:rsid w:val="006206D6"/>
    <w:rsid w:val="006511C9"/>
    <w:rsid w:val="006C5635"/>
    <w:rsid w:val="006E0253"/>
    <w:rsid w:val="006E11DF"/>
    <w:rsid w:val="006F1988"/>
    <w:rsid w:val="00726803"/>
    <w:rsid w:val="00742313"/>
    <w:rsid w:val="00767349"/>
    <w:rsid w:val="0078000A"/>
    <w:rsid w:val="007D6400"/>
    <w:rsid w:val="008941A1"/>
    <w:rsid w:val="0089569E"/>
    <w:rsid w:val="008A5601"/>
    <w:rsid w:val="008D0FD6"/>
    <w:rsid w:val="00911C2D"/>
    <w:rsid w:val="00916DBD"/>
    <w:rsid w:val="009271A3"/>
    <w:rsid w:val="00940E35"/>
    <w:rsid w:val="009721BD"/>
    <w:rsid w:val="00975A98"/>
    <w:rsid w:val="00977D3D"/>
    <w:rsid w:val="009859ED"/>
    <w:rsid w:val="009D31ED"/>
    <w:rsid w:val="009E46AF"/>
    <w:rsid w:val="00A64AF3"/>
    <w:rsid w:val="00AA5EA0"/>
    <w:rsid w:val="00AA7D66"/>
    <w:rsid w:val="00AB0EE1"/>
    <w:rsid w:val="00AD73E8"/>
    <w:rsid w:val="00AF153A"/>
    <w:rsid w:val="00B058EC"/>
    <w:rsid w:val="00B22CC3"/>
    <w:rsid w:val="00B80068"/>
    <w:rsid w:val="00B84418"/>
    <w:rsid w:val="00BA40BC"/>
    <w:rsid w:val="00BB367F"/>
    <w:rsid w:val="00BB4314"/>
    <w:rsid w:val="00BF5355"/>
    <w:rsid w:val="00C06889"/>
    <w:rsid w:val="00C91E94"/>
    <w:rsid w:val="00C974ED"/>
    <w:rsid w:val="00CE3FB4"/>
    <w:rsid w:val="00CF4C2E"/>
    <w:rsid w:val="00D015D4"/>
    <w:rsid w:val="00D14820"/>
    <w:rsid w:val="00D4538A"/>
    <w:rsid w:val="00D50F71"/>
    <w:rsid w:val="00D80FD0"/>
    <w:rsid w:val="00DA7F74"/>
    <w:rsid w:val="00DB0FC6"/>
    <w:rsid w:val="00DC1328"/>
    <w:rsid w:val="00DC29FB"/>
    <w:rsid w:val="00DE27CD"/>
    <w:rsid w:val="00E4147A"/>
    <w:rsid w:val="00E7538D"/>
    <w:rsid w:val="00EB2CCE"/>
    <w:rsid w:val="00EB6D97"/>
    <w:rsid w:val="00EE56D0"/>
    <w:rsid w:val="00EE5A48"/>
    <w:rsid w:val="00EE5C5B"/>
    <w:rsid w:val="00F000F7"/>
    <w:rsid w:val="00F42C4D"/>
    <w:rsid w:val="00F55834"/>
    <w:rsid w:val="00F56D1A"/>
    <w:rsid w:val="00F579BF"/>
    <w:rsid w:val="00F90997"/>
    <w:rsid w:val="00FC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0EFB30"/>
  <w15:docId w15:val="{570329D1-D247-43D8-B80B-09DA6A7CA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1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5144"/>
    <w:pPr>
      <w:keepNext/>
      <w:widowControl/>
      <w:shd w:val="clear" w:color="auto" w:fill="FFFFFF"/>
      <w:autoSpaceDE/>
      <w:autoSpaceDN/>
      <w:adjustRightInd/>
      <w:ind w:firstLine="567"/>
      <w:outlineLvl w:val="5"/>
    </w:pPr>
    <w:rPr>
      <w:b/>
      <w:bCs/>
      <w:color w:val="000000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385144"/>
    <w:rPr>
      <w:rFonts w:ascii="Times New Roman" w:eastAsia="Times New Roman" w:hAnsi="Times New Roman" w:cs="Times New Roman"/>
      <w:b/>
      <w:bCs/>
      <w:color w:val="000000"/>
      <w:szCs w:val="24"/>
      <w:shd w:val="clear" w:color="auto" w:fill="FFFFFF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3"/>
    <w:uiPriority w:val="99"/>
    <w:rsid w:val="003851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6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5"/>
    <w:uiPriority w:val="99"/>
    <w:rsid w:val="00385144"/>
    <w:pPr>
      <w:tabs>
        <w:tab w:val="center" w:pos="4677"/>
        <w:tab w:val="right" w:pos="9355"/>
      </w:tabs>
    </w:pPr>
  </w:style>
  <w:style w:type="character" w:customStyle="1" w:styleId="2">
    <w:name w:val="Основной текст с отступом 2 Знак"/>
    <w:basedOn w:val="a0"/>
    <w:link w:val="20"/>
    <w:rsid w:val="003851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0">
    <w:name w:val="Body Text Indent 2"/>
    <w:basedOn w:val="a"/>
    <w:link w:val="2"/>
    <w:rsid w:val="00385144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a7">
    <w:name w:val="Основной текст Знак"/>
    <w:basedOn w:val="a0"/>
    <w:link w:val="a8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7"/>
    <w:uiPriority w:val="99"/>
    <w:unhideWhenUsed/>
    <w:rsid w:val="00385144"/>
    <w:pPr>
      <w:spacing w:after="120"/>
    </w:pPr>
  </w:style>
  <w:style w:type="character" w:customStyle="1" w:styleId="a9">
    <w:name w:val="Основной текст с отступом Знак"/>
    <w:basedOn w:val="a0"/>
    <w:link w:val="aa"/>
    <w:uiPriority w:val="99"/>
    <w:rsid w:val="003851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9"/>
    <w:uiPriority w:val="99"/>
    <w:unhideWhenUsed/>
    <w:rsid w:val="00385144"/>
    <w:pPr>
      <w:spacing w:after="120"/>
      <w:ind w:left="283"/>
    </w:pPr>
  </w:style>
  <w:style w:type="paragraph" w:customStyle="1" w:styleId="Default">
    <w:name w:val="Default"/>
    <w:rsid w:val="0038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 Spacing"/>
    <w:uiPriority w:val="1"/>
    <w:qFormat/>
    <w:rsid w:val="00385144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59">
    <w:name w:val="Font Style59"/>
    <w:uiPriority w:val="99"/>
    <w:rsid w:val="00385144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40">
    <w:name w:val="Font Style140"/>
    <w:uiPriority w:val="99"/>
    <w:rsid w:val="0038514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385144"/>
    <w:rPr>
      <w:rFonts w:ascii="Arial" w:hAnsi="Arial" w:cs="Arial"/>
      <w:sz w:val="24"/>
      <w:szCs w:val="24"/>
    </w:rPr>
  </w:style>
  <w:style w:type="paragraph" w:customStyle="1" w:styleId="Style22">
    <w:name w:val="Style22"/>
    <w:basedOn w:val="a"/>
    <w:uiPriority w:val="99"/>
    <w:rsid w:val="00385144"/>
    <w:rPr>
      <w:rFonts w:ascii="Arial Unicode MS" w:eastAsia="Arial Unicode MS" w:hAnsi="Calibri" w:cs="Arial Unicode MS"/>
      <w:sz w:val="24"/>
      <w:szCs w:val="24"/>
    </w:rPr>
  </w:style>
  <w:style w:type="character" w:styleId="ac">
    <w:name w:val="Hyperlink"/>
    <w:uiPriority w:val="99"/>
    <w:unhideWhenUsed/>
    <w:rsid w:val="00385144"/>
    <w:rPr>
      <w:color w:val="0000FF"/>
      <w:u w:val="single"/>
    </w:rPr>
  </w:style>
  <w:style w:type="paragraph" w:customStyle="1" w:styleId="Style30">
    <w:name w:val="Style30"/>
    <w:basedOn w:val="a"/>
    <w:uiPriority w:val="99"/>
    <w:rsid w:val="00385144"/>
    <w:rPr>
      <w:sz w:val="24"/>
      <w:szCs w:val="24"/>
    </w:rPr>
  </w:style>
  <w:style w:type="paragraph" w:customStyle="1" w:styleId="Style23">
    <w:name w:val="Style23"/>
    <w:basedOn w:val="a"/>
    <w:uiPriority w:val="99"/>
    <w:rsid w:val="0038514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385144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FontStyle44">
    <w:name w:val="Font Style44"/>
    <w:uiPriority w:val="99"/>
    <w:rsid w:val="00385144"/>
    <w:rPr>
      <w:rFonts w:ascii="Book Antiqua" w:hAnsi="Book Antiqua" w:cs="Book Antiqua"/>
      <w:color w:val="000000"/>
      <w:sz w:val="20"/>
      <w:szCs w:val="20"/>
    </w:rPr>
  </w:style>
  <w:style w:type="character" w:customStyle="1" w:styleId="FontStyle55">
    <w:name w:val="Font Style55"/>
    <w:uiPriority w:val="99"/>
    <w:rsid w:val="00385144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385144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54">
    <w:name w:val="Font Style54"/>
    <w:uiPriority w:val="99"/>
    <w:rsid w:val="00385144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385144"/>
    <w:pPr>
      <w:ind w:firstLine="0"/>
      <w:jc w:val="left"/>
    </w:pPr>
    <w:rPr>
      <w:rFonts w:eastAsiaTheme="minorEastAsia"/>
      <w:sz w:val="24"/>
      <w:szCs w:val="24"/>
    </w:rPr>
  </w:style>
  <w:style w:type="character" w:styleId="ad">
    <w:name w:val="page number"/>
    <w:basedOn w:val="a0"/>
    <w:rsid w:val="00385144"/>
  </w:style>
  <w:style w:type="table" w:styleId="ae">
    <w:name w:val="Table Grid"/>
    <w:basedOn w:val="a1"/>
    <w:uiPriority w:val="59"/>
    <w:qFormat/>
    <w:rsid w:val="001C4440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Основной текст_"/>
    <w:basedOn w:val="a0"/>
    <w:link w:val="1"/>
    <w:rsid w:val="00F909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"/>
    <w:rsid w:val="00F90997"/>
    <w:pPr>
      <w:shd w:val="clear" w:color="auto" w:fill="FFFFFF"/>
      <w:autoSpaceDE/>
      <w:autoSpaceDN/>
      <w:adjustRightInd/>
      <w:spacing w:after="100"/>
      <w:ind w:firstLine="0"/>
      <w:jc w:val="left"/>
    </w:pPr>
    <w:rPr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1C015E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1C015E"/>
    <w:pPr>
      <w:shd w:val="clear" w:color="auto" w:fill="FFFFFF"/>
      <w:autoSpaceDE/>
      <w:autoSpaceDN/>
      <w:adjustRightInd/>
      <w:spacing w:after="180"/>
      <w:ind w:firstLine="580"/>
      <w:jc w:val="left"/>
      <w:outlineLvl w:val="0"/>
    </w:pPr>
    <w:rPr>
      <w:b/>
      <w:bCs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295354"/>
    <w:pPr>
      <w:ind w:left="720"/>
      <w:contextualSpacing/>
    </w:pPr>
  </w:style>
  <w:style w:type="character" w:customStyle="1" w:styleId="af1">
    <w:name w:val="Оглавление_"/>
    <w:basedOn w:val="a0"/>
    <w:link w:val="af2"/>
    <w:rsid w:val="002953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2">
    <w:name w:val="Оглавление"/>
    <w:basedOn w:val="a"/>
    <w:link w:val="af1"/>
    <w:rsid w:val="00295354"/>
    <w:pPr>
      <w:shd w:val="clear" w:color="auto" w:fill="FFFFFF"/>
      <w:autoSpaceDE/>
      <w:autoSpaceDN/>
      <w:adjustRightInd/>
      <w:ind w:firstLine="0"/>
      <w:jc w:val="left"/>
    </w:pPr>
    <w:rPr>
      <w:sz w:val="22"/>
      <w:szCs w:val="22"/>
      <w:lang w:eastAsia="en-US"/>
    </w:rPr>
  </w:style>
  <w:style w:type="character" w:customStyle="1" w:styleId="s1">
    <w:name w:val="s1"/>
    <w:rsid w:val="008A5601"/>
    <w:rPr>
      <w:rFonts w:ascii="Times New Roman" w:hAnsi="Times New Roman" w:cs="Times New Roman" w:hint="default"/>
      <w:b/>
      <w:bCs/>
      <w:color w:val="000000"/>
    </w:rPr>
  </w:style>
  <w:style w:type="character" w:customStyle="1" w:styleId="s3">
    <w:name w:val="s3"/>
    <w:rsid w:val="008A5601"/>
    <w:rPr>
      <w:rFonts w:ascii="Times New Roman" w:hAnsi="Times New Roman" w:cs="Times New Roman" w:hint="default"/>
      <w:b w:val="0"/>
      <w:bCs w:val="0"/>
      <w:i/>
      <w:iCs/>
      <w:color w:val="FF0000"/>
    </w:rPr>
  </w:style>
  <w:style w:type="character" w:customStyle="1" w:styleId="s0">
    <w:name w:val="s0"/>
    <w:rsid w:val="00FC654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f3">
    <w:name w:val="a"/>
    <w:rsid w:val="00FC6546"/>
    <w:rPr>
      <w:color w:val="333399"/>
      <w:u w:val="single"/>
    </w:rPr>
  </w:style>
  <w:style w:type="character" w:customStyle="1" w:styleId="s2">
    <w:name w:val="s2"/>
    <w:rsid w:val="00FC6546"/>
    <w:rPr>
      <w:rFonts w:ascii="Times New Roman" w:hAnsi="Times New Roman" w:cs="Times New Roman" w:hint="default"/>
      <w:color w:val="333399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5014F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014F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3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E294C-5BE3-48C8-862C-BE9B99A33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1710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Aslan</cp:lastModifiedBy>
  <cp:revision>15</cp:revision>
  <dcterms:created xsi:type="dcterms:W3CDTF">2023-06-29T03:20:00Z</dcterms:created>
  <dcterms:modified xsi:type="dcterms:W3CDTF">2023-07-01T11:34:00Z</dcterms:modified>
</cp:coreProperties>
</file>